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Информация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о Мёдовском сельском поселении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Богучарского муниципального района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     В состав Мёдовского сельского поселения входит пять населенных пункта с общей численностью зарегистрированного населения - 10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01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чел. (п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убрава –3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73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чел., п.Южный – 3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29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чел., х. Малеванный – 8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5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чел., с.Медово –15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6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чел.,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с.Каразеево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– 5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8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чел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 , общая площадь поселения 23,6 тыс.га, административный центр – п.Дубрава.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  <w:t>1.</w:t>
      </w: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Демографическая информация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 Из проживающего на территории поселения дети в возрасте до 16 лет  1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55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чел., трудос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пособного населения – 4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7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 чел.,</w:t>
      </w:r>
      <w:r w:rsidR="00DC5FA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пе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нсионного возраста – 375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чел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..</w:t>
      </w:r>
      <w:proofErr w:type="gramEnd"/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За    2024     года    родилось </w:t>
      </w:r>
      <w:r w:rsidR="00FA7D60" w:rsidRPr="00FA7D6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–   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3</w:t>
      </w:r>
      <w:r w:rsidRPr="00FA7D6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 человек</w:t>
      </w:r>
      <w:r w:rsidR="00FA7D60" w:rsidRPr="00FA7D6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</w:t>
      </w:r>
      <w:r w:rsidRPr="00FA7D6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 умерло –  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</w:t>
      </w:r>
      <w:r w:rsidR="00CA517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</w:t>
      </w:r>
      <w:r w:rsidRPr="00FA7D6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 человек.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2.Занятость населения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         Занято 33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7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чел., из них в сельском хозяйстве 20</w:t>
      </w:r>
      <w:r w:rsidR="008037B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5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чел., в образовании –  13 чел., в торговле –  5 чел., здравоохранении – 2 чел. и в др. сферах.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3. Социально-культурная сфера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         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территории поселения находится два сельских дома культуры (п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убрава, п.Южный) и один сельский клуб  (с.М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ё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дово),  две библиотеки (п.Дубрава и п.Южный),  две школы – одна основная на 380 учащихся (п.Дубрава) ф</w:t>
      </w:r>
      <w:r w:rsidR="00C62F4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актически занимаются 30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 ученика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 и вторая основная (п.Южный) на 192 </w:t>
      </w:r>
      <w:r w:rsidR="00A713B4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учащихся</w:t>
      </w:r>
      <w:r w:rsidR="00C62F4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фактически занимаются  31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учеников.</w:t>
      </w:r>
    </w:p>
    <w:p w:rsid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В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убрава, п.Южный и с.Мёдово имеются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фельдшерско-акушерские пункты. </w:t>
      </w:r>
      <w:r w:rsidR="005229DB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</w:t>
      </w:r>
    </w:p>
    <w:p w:rsidR="00EE773F" w:rsidRPr="00FE786C" w:rsidRDefault="00FE786C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территории Мёдовского сельского поселения находятся: д</w:t>
      </w:r>
      <w:r w:rsidR="00EE773F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ва отделения почтовой связи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ч</w:t>
      </w:r>
      <w:r w:rsidR="00EE773F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етыре  предприятия  розничной т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орговли (магазины и павильоны), д</w:t>
      </w:r>
      <w:r w:rsidR="00EE773F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ва филиала КБО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о</w:t>
      </w:r>
      <w:r w:rsidR="00EE773F"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дно удаленное место филиала АУ «МФЦ».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4. Жилой фонд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 Все  населенные пункты  поселения   (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убрава. п.Южный, с.М</w:t>
      </w:r>
      <w:r w:rsid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ё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дово,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с.Каразеево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х.Малеванный) газифицированы.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Подключено  – 63% жилых домовладений. Общее число домовладений 441 (квартир), в том числе жилых 369.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Связь. Транспорт_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 Населенные пункты телефонизированы (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Ростелеком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), имеются 2 базовые  станции сотовой связи Теле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 В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убрава, п.Южный, х.Малеванный,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с.Каразеево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проложено оптоволокно. В п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.Д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убрава и п.Южный установлены столбы, в радиусе 100м. от которых работает бесплатный 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Wi-Fi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  Транспортное сообщение между  селами поселения и г. Богучар (райцентр) обеспечивается рейсовым автобусом  2 раза в неделю, стоимость проезда – 64 руб.</w:t>
      </w:r>
    </w:p>
    <w:p w:rsidR="00FE786C" w:rsidRDefault="00FE786C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</w:pPr>
    </w:p>
    <w:p w:rsidR="00FE786C" w:rsidRDefault="00FE786C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</w:pP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proofErr w:type="spellStart"/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_Коммунальное</w:t>
      </w:r>
      <w:proofErr w:type="spellEnd"/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 xml:space="preserve"> хозяйство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Протяженность дорог местного значения 32,3 км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., 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том числе с твердым покрытием 12,3  км.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 Протяженность водопроводных сетей 21 км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., 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6 водонапорных башен.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Протяженность линий уличного освещения 12  км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., 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которых  установлено 14</w:t>
      </w:r>
      <w:r w:rsidR="00072A3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7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фонар</w:t>
      </w:r>
      <w:r w:rsidR="00072A3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ей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и 11 щитов учета с автоматическими включателями фонарей.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Централизованного отопления и водоотведения (канализации) нет.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 территории населенных пунктов имеется по одному кладбищу.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Хозяйствующие субъекты_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Площадь земель сельскохозяйственного назначения – 20,5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.г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а, из них пашни – 13 тыс.га, в том числе 17,8 тыс.га – земли пайщиков.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 На территории Мёдовского сельского поселения осуществляют свою деятельность  ООО «Степное»,  СХА «Чайка»,  ООО «Наше молоко», 18 крестьянско-фермерских хозяйств,  занимающихся  растениеводством и животноводством.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Перспектива развития поселения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Администрацией района в установленном порядке утвержден   план  мероприятий по реализации  Стратегии социально-экономического развития Богучарского муниципального  района на период до  2035 года. В этот план мероприятий  включены проекты, имеющие отношение к населенным пунктам поселения, планом  предусмотрено: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проведение капитального ремонта спортивных  залов в  образовательных  организациях: МКОУ «</w:t>
      </w:r>
      <w:proofErr w:type="spell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Дубравская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ООШ», МКОУ «Южанская ООШ»;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реконструкция сетей водоснабжения п. Дубрава, Богучарского района (включая ПИР).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</w:pPr>
      <w:r w:rsidRPr="00FE786C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u w:val="single"/>
          <w:lang w:eastAsia="ru-RU"/>
        </w:rPr>
        <w:t>Бюджетные ресурсы Мёдовского сельского поселения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          </w:t>
      </w:r>
      <w:r w:rsidRP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За    2024    год    доходы бюджета поселения составили  </w:t>
      </w:r>
      <w:r w:rsidR="00D6316A" w:rsidRP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14003,2</w:t>
      </w:r>
      <w:r w:rsidRP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 тыс. руб., из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них собственные (налоговые и неналоговые)  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2738,4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 (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19,6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%), безвозмездные поступления – 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11264,8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тыс.руб. (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80,4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%).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          Бюджетные средства за 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2024   года   направлены: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на содержание учреждений культуры – 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2336,3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содержание органов местного самоуправления –  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8237,2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социальная политика – 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292,9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перечисление другим бюджетам бюджетной системы РФ (согласно заключенных соглашений) – 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116,9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 уличное освещение – 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435,5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 ;</w:t>
      </w:r>
    </w:p>
    <w:p w:rsidR="00EE773F" w:rsidRPr="00FE786C" w:rsidRDefault="00EE773F" w:rsidP="00FE78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расходы на выполнение других расходных обязательств – 78,0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текущий ремонт водопроводных сетей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Мёдовского сельского поселения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– 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611,0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текущий ремонт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 содержание  автомобильных  дорог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общего пользования 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местного значения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– 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1893,7</w:t>
      </w:r>
      <w:r w:rsidR="00A97FD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расходы на содержание мест захоронения – 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37,6</w:t>
      </w:r>
      <w:r w:rsidR="006818F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;</w:t>
      </w:r>
    </w:p>
    <w:p w:rsidR="00D6316A" w:rsidRPr="00FE786C" w:rsidRDefault="00D6316A" w:rsidP="00D63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 xml:space="preserve">-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расходы на реализацию проекта инициативного </w:t>
      </w:r>
      <w:proofErr w:type="spellStart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юджетирования</w:t>
      </w:r>
      <w:proofErr w:type="spell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u w:val="single"/>
          <w:lang w:eastAsia="ru-RU"/>
        </w:rPr>
        <w:t> 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«Устройство многофункциональной спортивной площадк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 в с</w:t>
      </w:r>
      <w:proofErr w:type="gramStart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ёдово» - 3039,3 тыс.руб..</w:t>
      </w:r>
    </w:p>
    <w:p w:rsidR="00A97FDC" w:rsidRDefault="00EE773F" w:rsidP="00FE78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    </w:t>
      </w:r>
    </w:p>
    <w:p w:rsidR="00EE773F" w:rsidRPr="00FE786C" w:rsidRDefault="00EE773F" w:rsidP="00834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В 202</w:t>
      </w:r>
      <w:r w:rsidR="00D6316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5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году планируется направить бюджетные средства на следующие цели:</w:t>
      </w:r>
    </w:p>
    <w:p w:rsidR="00EE773F" w:rsidRPr="00FE786C" w:rsidRDefault="00EE773F" w:rsidP="00834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содержание  учреждений культуры  -  </w:t>
      </w:r>
      <w:r w:rsidR="0083421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2740,5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834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содержание органов местного самоуправления –  </w:t>
      </w:r>
      <w:r w:rsidR="0083421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4358,8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834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социальная политика – </w:t>
      </w:r>
      <w:r w:rsidR="0083421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314,3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834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уличное освещение – </w:t>
      </w:r>
      <w:r w:rsidR="0083421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571,1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834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перечисление другим бюджетам бюджетной системы РФ (согласно заключенных соглашений) – 116,9  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834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расходы на организацию надежности функционирования систем коммунального хозяйства – </w:t>
      </w:r>
      <w:r w:rsidR="0083421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160</w:t>
      </w:r>
      <w:r w:rsidR="006818F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,0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834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расходы на прочее благоустройство – </w:t>
      </w:r>
      <w:r w:rsidR="0083421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168,0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уб.;</w:t>
      </w:r>
    </w:p>
    <w:p w:rsidR="00EE773F" w:rsidRPr="00FE786C" w:rsidRDefault="00EE773F" w:rsidP="00834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- расходы на обеспечение пожарной безопасности – 20,0 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 ;</w:t>
      </w:r>
    </w:p>
    <w:p w:rsidR="00834213" w:rsidRDefault="00834213" w:rsidP="00834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- расходы на содержание мест захоронения –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100,0 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тыс</w:t>
      </w:r>
      <w:proofErr w:type="gramStart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.р</w:t>
      </w:r>
      <w:proofErr w:type="gramEnd"/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уб.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;</w:t>
      </w:r>
    </w:p>
    <w:p w:rsidR="00834213" w:rsidRDefault="00834213" w:rsidP="00834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EE773F" w:rsidRPr="00FE786C" w:rsidRDefault="00EE773F" w:rsidP="00A86D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202</w:t>
      </w:r>
      <w:r w:rsidR="00834213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5</w:t>
      </w: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году планируется:</w:t>
      </w:r>
    </w:p>
    <w:p w:rsidR="00EE773F" w:rsidRPr="00A86DF0" w:rsidRDefault="00A86DF0" w:rsidP="00A86DF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86D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Газификация </w:t>
      </w:r>
      <w:r w:rsidR="00EE773F" w:rsidRPr="00A86D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здания администрации Мёдовского сельского поселения;</w:t>
      </w:r>
    </w:p>
    <w:p w:rsidR="00EE773F" w:rsidRPr="00A86DF0" w:rsidRDefault="00EE773F" w:rsidP="00A86DF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A86D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Капитальный ремонт автомобильн</w:t>
      </w:r>
      <w:r w:rsidR="00A86DF0" w:rsidRPr="00A86D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ой </w:t>
      </w:r>
      <w:r w:rsidRPr="00A86D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дорог</w:t>
      </w:r>
      <w:r w:rsidR="00A86DF0" w:rsidRPr="00A86D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и</w:t>
      </w:r>
      <w:r w:rsidRPr="00A86D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общего пользования местного значения в </w:t>
      </w:r>
      <w:proofErr w:type="spellStart"/>
      <w:r w:rsidR="00A86DF0" w:rsidRPr="00A86D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</w:t>
      </w:r>
      <w:proofErr w:type="gramStart"/>
      <w:r w:rsidR="00A86DF0" w:rsidRPr="00A86D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.К</w:t>
      </w:r>
      <w:proofErr w:type="gramEnd"/>
      <w:r w:rsidR="00A86DF0" w:rsidRPr="00A86D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аразеево</w:t>
      </w:r>
      <w:proofErr w:type="spellEnd"/>
      <w:r w:rsidR="00A86DF0" w:rsidRPr="00A86D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по улице Ленина</w:t>
      </w:r>
      <w:r w:rsidRPr="00A86DF0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EE773F" w:rsidRPr="00FE786C" w:rsidRDefault="00EE773F" w:rsidP="00A86DF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E786C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   </w:t>
      </w:r>
    </w:p>
    <w:p w:rsidR="00C65156" w:rsidRPr="00FE786C" w:rsidRDefault="00C65156" w:rsidP="00FE7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5156" w:rsidRPr="00FE786C" w:rsidSect="00C6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220A"/>
    <w:multiLevelType w:val="multilevel"/>
    <w:tmpl w:val="1CC6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73F"/>
    <w:rsid w:val="00015922"/>
    <w:rsid w:val="00072A3C"/>
    <w:rsid w:val="000F4300"/>
    <w:rsid w:val="0018571E"/>
    <w:rsid w:val="002B1C9C"/>
    <w:rsid w:val="00317564"/>
    <w:rsid w:val="00375AF1"/>
    <w:rsid w:val="00383AEB"/>
    <w:rsid w:val="004F2AF3"/>
    <w:rsid w:val="005229DB"/>
    <w:rsid w:val="005A0495"/>
    <w:rsid w:val="005E3D67"/>
    <w:rsid w:val="006818F3"/>
    <w:rsid w:val="006C6F30"/>
    <w:rsid w:val="008037BC"/>
    <w:rsid w:val="00834213"/>
    <w:rsid w:val="008819B9"/>
    <w:rsid w:val="009C559A"/>
    <w:rsid w:val="00A713B4"/>
    <w:rsid w:val="00A86DF0"/>
    <w:rsid w:val="00A97FDC"/>
    <w:rsid w:val="00B762F5"/>
    <w:rsid w:val="00C62F46"/>
    <w:rsid w:val="00C65156"/>
    <w:rsid w:val="00C7294C"/>
    <w:rsid w:val="00C74D78"/>
    <w:rsid w:val="00C90443"/>
    <w:rsid w:val="00CA5172"/>
    <w:rsid w:val="00D6316A"/>
    <w:rsid w:val="00DC5FAA"/>
    <w:rsid w:val="00EE773F"/>
    <w:rsid w:val="00EF116E"/>
    <w:rsid w:val="00FA7D60"/>
    <w:rsid w:val="00FE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Adm-Medovo</dc:creator>
  <cp:keywords/>
  <dc:description/>
  <cp:lastModifiedBy>Adm-Medovo</cp:lastModifiedBy>
  <cp:revision>26</cp:revision>
  <dcterms:created xsi:type="dcterms:W3CDTF">2024-07-11T07:39:00Z</dcterms:created>
  <dcterms:modified xsi:type="dcterms:W3CDTF">2025-01-13T08:31:00Z</dcterms:modified>
</cp:coreProperties>
</file>