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15" w:rsidRDefault="00462F64">
      <w:r>
        <w:rPr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2670656</wp:posOffset>
            </wp:positionH>
            <wp:positionV relativeFrom="paragraph">
              <wp:posOffset>-299960</wp:posOffset>
            </wp:positionV>
            <wp:extent cx="656435" cy="906162"/>
            <wp:effectExtent l="19050" t="0" r="0" b="0"/>
            <wp:wrapNone/>
            <wp:docPr id="1" name="Рисунок 2" descr="МедовскоеСП_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довскоеСП_П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35" cy="9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F64" w:rsidRDefault="00462F64"/>
    <w:p w:rsidR="00462F64" w:rsidRDefault="00462F64" w:rsidP="00462F64">
      <w:pPr>
        <w:jc w:val="center"/>
        <w:rPr>
          <w:bCs/>
        </w:rPr>
      </w:pPr>
    </w:p>
    <w:p w:rsidR="00462F64" w:rsidRPr="00462F64" w:rsidRDefault="00462F64" w:rsidP="00462F64">
      <w:pPr>
        <w:jc w:val="center"/>
        <w:rPr>
          <w:b/>
          <w:bCs/>
        </w:rPr>
      </w:pPr>
      <w:r w:rsidRPr="00462F64">
        <w:rPr>
          <w:b/>
          <w:bCs/>
        </w:rPr>
        <w:t>СОВЕТ НАРОДНЫХ ДЕПУТАТОВ</w:t>
      </w:r>
    </w:p>
    <w:p w:rsidR="00462F64" w:rsidRPr="00462F64" w:rsidRDefault="00462F64" w:rsidP="00462F64">
      <w:pPr>
        <w:jc w:val="center"/>
        <w:rPr>
          <w:b/>
          <w:bCs/>
        </w:rPr>
      </w:pPr>
      <w:r w:rsidRPr="00462F64">
        <w:rPr>
          <w:b/>
          <w:bCs/>
        </w:rPr>
        <w:t>МЁДОВСКОГО СЕЛЬСКОГО ПОСЕЛЕНИЯ</w:t>
      </w:r>
    </w:p>
    <w:p w:rsidR="00462F64" w:rsidRPr="00462F64" w:rsidRDefault="00462F64" w:rsidP="00462F64">
      <w:pPr>
        <w:jc w:val="center"/>
        <w:rPr>
          <w:b/>
          <w:bCs/>
        </w:rPr>
      </w:pPr>
      <w:r w:rsidRPr="00462F64">
        <w:rPr>
          <w:b/>
          <w:bCs/>
        </w:rPr>
        <w:t>БОГУЧАРСКОГО МУНИЦИПАЛЬНОГО РАЙОНА</w:t>
      </w:r>
    </w:p>
    <w:p w:rsidR="00462F64" w:rsidRPr="00462F64" w:rsidRDefault="00462F64" w:rsidP="00462F64">
      <w:pPr>
        <w:jc w:val="center"/>
        <w:rPr>
          <w:b/>
          <w:bCs/>
        </w:rPr>
      </w:pPr>
      <w:r w:rsidRPr="00462F64">
        <w:rPr>
          <w:b/>
          <w:bCs/>
        </w:rPr>
        <w:t>ВОРОНЕЖСКОЙ ОБЛАСТИ</w:t>
      </w:r>
    </w:p>
    <w:p w:rsidR="00462F64" w:rsidRDefault="00462F64" w:rsidP="00462F64">
      <w:pPr>
        <w:jc w:val="center"/>
        <w:rPr>
          <w:bCs/>
        </w:rPr>
      </w:pPr>
      <w:r w:rsidRPr="00462F64">
        <w:rPr>
          <w:b/>
          <w:bCs/>
        </w:rPr>
        <w:t>РЕШЕНИЕ</w:t>
      </w:r>
    </w:p>
    <w:p w:rsidR="00462F64" w:rsidRPr="0090515D" w:rsidRDefault="00462F64" w:rsidP="00462F64">
      <w:pPr>
        <w:jc w:val="center"/>
        <w:rPr>
          <w:bCs/>
        </w:rPr>
      </w:pPr>
    </w:p>
    <w:p w:rsidR="00322E60" w:rsidRDefault="00462F64" w:rsidP="00462F64">
      <w:r>
        <w:t>от «16» мая 2025 года №</w:t>
      </w:r>
      <w:r w:rsidR="00322E60">
        <w:t>328</w:t>
      </w:r>
    </w:p>
    <w:p w:rsidR="00462F64" w:rsidRPr="0090515D" w:rsidRDefault="00462F64" w:rsidP="00462F64">
      <w:r>
        <w:t xml:space="preserve">       п. Дубрава</w:t>
      </w:r>
    </w:p>
    <w:p w:rsidR="00462F64" w:rsidRPr="0090515D" w:rsidRDefault="00462F64" w:rsidP="00462F64">
      <w:pPr>
        <w:ind w:firstLine="709"/>
        <w:jc w:val="both"/>
        <w:rPr>
          <w:b/>
        </w:rPr>
      </w:pPr>
    </w:p>
    <w:p w:rsidR="00462F64" w:rsidRPr="0090515D" w:rsidRDefault="00462F64" w:rsidP="00462F64">
      <w:pPr>
        <w:ind w:right="3826"/>
        <w:jc w:val="both"/>
        <w:rPr>
          <w:b/>
        </w:rPr>
      </w:pPr>
      <w:r>
        <w:rPr>
          <w:b/>
        </w:rPr>
        <w:t>О внесении изменений в решение Совета народных депутатов Мёдовского сельского поселения от 23.05.2024 № 252 «</w:t>
      </w:r>
      <w:r w:rsidRPr="0090515D">
        <w:rPr>
          <w:b/>
        </w:rPr>
        <w:t>Об оплате труда</w:t>
      </w:r>
      <w:r>
        <w:rPr>
          <w:b/>
        </w:rPr>
        <w:t xml:space="preserve"> </w:t>
      </w:r>
      <w:r w:rsidRPr="0090515D">
        <w:rPr>
          <w:b/>
        </w:rPr>
        <w:t>выборного должностного лица</w:t>
      </w:r>
      <w:r>
        <w:rPr>
          <w:b/>
        </w:rPr>
        <w:t xml:space="preserve"> </w:t>
      </w:r>
      <w:r w:rsidRPr="0090515D">
        <w:rPr>
          <w:b/>
        </w:rPr>
        <w:t xml:space="preserve">местного самоуправления </w:t>
      </w:r>
      <w:r>
        <w:rPr>
          <w:b/>
        </w:rPr>
        <w:t xml:space="preserve">Мёдовского </w:t>
      </w:r>
      <w:r w:rsidRPr="0090515D">
        <w:rPr>
          <w:b/>
        </w:rPr>
        <w:t>сельского поселения</w:t>
      </w:r>
      <w:r>
        <w:rPr>
          <w:b/>
        </w:rPr>
        <w:t xml:space="preserve"> </w:t>
      </w:r>
      <w:r w:rsidRPr="0090515D">
        <w:rPr>
          <w:b/>
        </w:rPr>
        <w:t>Богучарского</w:t>
      </w:r>
      <w:r>
        <w:rPr>
          <w:b/>
        </w:rPr>
        <w:t xml:space="preserve"> </w:t>
      </w:r>
      <w:r w:rsidRPr="0090515D">
        <w:rPr>
          <w:b/>
        </w:rPr>
        <w:t>муниципального района Воронежской области,</w:t>
      </w:r>
      <w:r>
        <w:rPr>
          <w:b/>
        </w:rPr>
        <w:t xml:space="preserve"> </w:t>
      </w:r>
      <w:r w:rsidRPr="0090515D">
        <w:rPr>
          <w:b/>
        </w:rPr>
        <w:t>осуществляющего свои полномочия на постоянной основе</w:t>
      </w:r>
      <w:r>
        <w:rPr>
          <w:b/>
        </w:rPr>
        <w:t>»</w:t>
      </w:r>
    </w:p>
    <w:p w:rsidR="00462F64" w:rsidRPr="0090515D" w:rsidRDefault="00462F64" w:rsidP="00462F64">
      <w:pPr>
        <w:ind w:firstLine="709"/>
        <w:jc w:val="both"/>
      </w:pPr>
    </w:p>
    <w:p w:rsidR="00462F64" w:rsidRDefault="00462F64" w:rsidP="00462F64">
      <w:pPr>
        <w:ind w:firstLine="709"/>
        <w:jc w:val="both"/>
        <w:rPr>
          <w:b/>
        </w:rPr>
      </w:pPr>
      <w:proofErr w:type="gramStart"/>
      <w:r w:rsidRPr="0090515D">
        <w:t>Руководствуясь Федеральным законом от 06.10.2003 № 131-ФЗ «Об общих принципах организации местного самоуправления»,</w:t>
      </w:r>
      <w:r>
        <w:t xml:space="preserve"> </w:t>
      </w:r>
      <w:r w:rsidRPr="0090515D">
        <w:t>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>
        <w:t xml:space="preserve"> Уставом Мёдовского сельского поселения Богучарского муниципального района Воронежской области,</w:t>
      </w:r>
      <w:r w:rsidRPr="0090515D">
        <w:t xml:space="preserve"> Совет народных депутатов </w:t>
      </w:r>
      <w:r>
        <w:t>Мёдовского</w:t>
      </w:r>
      <w:r w:rsidRPr="0090515D">
        <w:t xml:space="preserve"> сельского поселения Богучарского</w:t>
      </w:r>
      <w:r>
        <w:t xml:space="preserve"> </w:t>
      </w:r>
      <w:r w:rsidRPr="0090515D">
        <w:t>муниципального района Во</w:t>
      </w:r>
      <w:r>
        <w:t xml:space="preserve">ронежской области </w:t>
      </w:r>
      <w:r w:rsidRPr="003474BE">
        <w:rPr>
          <w:b/>
        </w:rPr>
        <w:t>решил:</w:t>
      </w:r>
      <w:proofErr w:type="gramEnd"/>
    </w:p>
    <w:p w:rsidR="00462F64" w:rsidRDefault="00462F64" w:rsidP="00462F6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30">
        <w:rPr>
          <w:rFonts w:ascii="Times New Roman" w:hAnsi="Times New Roman" w:cs="Times New Roman"/>
          <w:sz w:val="28"/>
          <w:szCs w:val="28"/>
        </w:rPr>
        <w:t xml:space="preserve">1. Внести в решение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Мёдовского</w:t>
      </w:r>
      <w:r w:rsidRPr="00423830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 от 23</w:t>
      </w:r>
      <w:r w:rsidRPr="00423830">
        <w:rPr>
          <w:rFonts w:ascii="Times New Roman" w:hAnsi="Times New Roman" w:cs="Times New Roman"/>
          <w:sz w:val="28"/>
          <w:szCs w:val="28"/>
        </w:rPr>
        <w:t>.05.2024 №</w:t>
      </w:r>
      <w:r>
        <w:rPr>
          <w:rFonts w:ascii="Times New Roman" w:hAnsi="Times New Roman" w:cs="Times New Roman"/>
          <w:sz w:val="28"/>
          <w:szCs w:val="28"/>
        </w:rPr>
        <w:t xml:space="preserve"> 252</w:t>
      </w:r>
      <w:r w:rsidRPr="00423830">
        <w:rPr>
          <w:rFonts w:ascii="Times New Roman" w:hAnsi="Times New Roman" w:cs="Times New Roman"/>
          <w:sz w:val="28"/>
          <w:szCs w:val="28"/>
        </w:rPr>
        <w:t xml:space="preserve"> «Об оплате труда выборного должностного лица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Мёдовского</w:t>
      </w:r>
      <w:r w:rsidRPr="00423830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области, осуществляющего свои полномочия на постоянной основе» следующие изменения:</w:t>
      </w:r>
    </w:p>
    <w:p w:rsidR="00462F64" w:rsidRPr="002865D6" w:rsidRDefault="00462F64" w:rsidP="00462F64">
      <w:pPr>
        <w:ind w:firstLine="709"/>
      </w:pPr>
      <w:r>
        <w:rPr>
          <w:rFonts w:eastAsia="Times New Roman"/>
          <w:lang w:eastAsia="ru-RU"/>
        </w:rPr>
        <w:t>1.1. В п</w:t>
      </w:r>
      <w:r w:rsidRPr="00AD3063">
        <w:t xml:space="preserve">риложении к решению </w:t>
      </w:r>
      <w:r w:rsidRPr="00AD3063">
        <w:rPr>
          <w:rFonts w:eastAsia="Times New Roman"/>
        </w:rPr>
        <w:t>«</w:t>
      </w:r>
      <w:r w:rsidRPr="00AD3063">
        <w:t>Положение</w:t>
      </w:r>
      <w:r>
        <w:t xml:space="preserve"> </w:t>
      </w:r>
      <w:r w:rsidRPr="00AD3063">
        <w:t xml:space="preserve">об оплате труда выборного должностного лица местного самоуправления </w:t>
      </w:r>
      <w:r>
        <w:t>Мёдовского</w:t>
      </w:r>
      <w:r w:rsidRPr="00AD3063">
        <w:t xml:space="preserve"> сельского поселения Богучарского муниципального района, осуществляющего свои полномочия на постоянной основе</w:t>
      </w:r>
      <w:r w:rsidRPr="002B405B">
        <w:rPr>
          <w:rFonts w:eastAsia="Times New Roman"/>
        </w:rPr>
        <w:t>»</w:t>
      </w:r>
      <w:r w:rsidRPr="002865D6">
        <w:t xml:space="preserve">:  </w:t>
      </w:r>
    </w:p>
    <w:p w:rsidR="00462F64" w:rsidRDefault="00462F64" w:rsidP="00462F64">
      <w:pPr>
        <w:ind w:firstLine="709"/>
        <w:jc w:val="both"/>
      </w:pPr>
      <w:r>
        <w:rPr>
          <w:rFonts w:eastAsia="Times New Roman"/>
          <w:lang w:eastAsia="ru-RU"/>
        </w:rPr>
        <w:t>1.1.1.</w:t>
      </w:r>
      <w:r w:rsidRPr="00AD3063">
        <w:rPr>
          <w:rFonts w:eastAsia="Times New Roman"/>
          <w:lang w:eastAsia="ru-RU"/>
        </w:rPr>
        <w:t xml:space="preserve">Пункт 3.2. раздела 3 </w:t>
      </w:r>
      <w:r w:rsidRPr="00AD3063">
        <w:t>изложить</w:t>
      </w:r>
      <w:r>
        <w:t xml:space="preserve"> в следующей редакции:</w:t>
      </w:r>
    </w:p>
    <w:p w:rsidR="00462F64" w:rsidRPr="00EC3EFB" w:rsidRDefault="00462F64" w:rsidP="00462F64">
      <w:pPr>
        <w:ind w:firstLine="709"/>
        <w:jc w:val="both"/>
      </w:pPr>
      <w:r>
        <w:rPr>
          <w:rFonts w:eastAsia="Times New Roman"/>
          <w:bCs/>
          <w:lang w:eastAsia="ru-RU"/>
        </w:rPr>
        <w:t>«</w:t>
      </w:r>
      <w:r w:rsidRPr="0090515D">
        <w:t>3.2. Лицу, замещающему муниципальную должность, в пределах выделенных средств на оплату труда</w:t>
      </w:r>
      <w:r>
        <w:t>,</w:t>
      </w:r>
      <w:r w:rsidRPr="0090515D">
        <w:t xml:space="preserve"> могут выплачиваться </w:t>
      </w:r>
      <w:proofErr w:type="gramStart"/>
      <w:r w:rsidRPr="0090515D">
        <w:t>единовременные</w:t>
      </w:r>
      <w:proofErr w:type="gramEnd"/>
      <w:r w:rsidRPr="0090515D">
        <w:t xml:space="preserve"> </w:t>
      </w:r>
      <w:r w:rsidRPr="0090515D">
        <w:lastRenderedPageBreak/>
        <w:t>премии за выполнение особо важных и сложных заданий</w:t>
      </w:r>
      <w:r w:rsidRPr="0090515D">
        <w:rPr>
          <w:i/>
        </w:rPr>
        <w:t xml:space="preserve">. </w:t>
      </w:r>
      <w:r w:rsidRPr="0090515D">
        <w:t>Премии выплачиваются на основании правового акта Совета народных депутатов</w:t>
      </w:r>
      <w:proofErr w:type="gramStart"/>
      <w:r w:rsidRPr="00EC3EFB">
        <w:t>.</w:t>
      </w:r>
      <w:r>
        <w:t>».</w:t>
      </w:r>
      <w:proofErr w:type="gramEnd"/>
    </w:p>
    <w:p w:rsidR="00462F64" w:rsidRPr="00CE561F" w:rsidRDefault="00462F64" w:rsidP="00462F64">
      <w:pPr>
        <w:pStyle w:val="a3"/>
        <w:ind w:left="0" w:firstLine="708"/>
        <w:jc w:val="both"/>
        <w:rPr>
          <w:sz w:val="28"/>
          <w:szCs w:val="28"/>
        </w:rPr>
      </w:pPr>
      <w:r w:rsidRPr="00423830">
        <w:rPr>
          <w:sz w:val="28"/>
          <w:szCs w:val="28"/>
        </w:rPr>
        <w:t>2.</w:t>
      </w:r>
      <w:r w:rsidRPr="00981E52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решение вступает в силу со дня его официального опубликования в периодическом печатном издании «Вестник органов местного самоуправления Мёдовского сельского поселения Богучарского муниципального района Воронежской области», подлежит размещению на  сайте администрации Мёдовского  поселения Богучарского муниципального района в сети Интернет.</w:t>
      </w:r>
    </w:p>
    <w:p w:rsidR="00462F64" w:rsidRDefault="00462F64" w:rsidP="00462F64">
      <w:pPr>
        <w:jc w:val="both"/>
      </w:pPr>
      <w:r>
        <w:t xml:space="preserve">        </w:t>
      </w:r>
      <w:r w:rsidRPr="00CE561F">
        <w:t>3.</w:t>
      </w:r>
      <w:r>
        <w:t xml:space="preserve"> </w:t>
      </w:r>
      <w:proofErr w:type="gramStart"/>
      <w:r w:rsidRPr="00CE561F">
        <w:t>Контроль за</w:t>
      </w:r>
      <w:proofErr w:type="gramEnd"/>
      <w:r w:rsidRPr="00CE561F">
        <w:t xml:space="preserve"> исполнен</w:t>
      </w:r>
      <w:r>
        <w:t>ием настоящего решения возложить на постоянную комиссию Совета народных депутатов Мёдовского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(Гончаров С.Н.) и главу Мёдовского сельского поселения Чупракова С.В.</w:t>
      </w:r>
    </w:p>
    <w:p w:rsidR="00462F64" w:rsidRPr="0090515D" w:rsidRDefault="00462F64" w:rsidP="00462F6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2F64" w:rsidRPr="0090515D" w:rsidRDefault="00462F64" w:rsidP="00462F64">
      <w:pPr>
        <w:ind w:firstLine="709"/>
        <w:jc w:val="both"/>
      </w:pPr>
    </w:p>
    <w:p w:rsidR="00462F64" w:rsidRDefault="00462F64" w:rsidP="00462F64">
      <w:pPr>
        <w:ind w:right="540"/>
      </w:pPr>
    </w:p>
    <w:p w:rsidR="00462F64" w:rsidRPr="0090515D" w:rsidRDefault="00462F64" w:rsidP="00462F64">
      <w:pPr>
        <w:ind w:right="540"/>
      </w:pPr>
      <w:r w:rsidRPr="0090515D">
        <w:t xml:space="preserve">Глава  </w:t>
      </w:r>
      <w:r>
        <w:t xml:space="preserve">Мёдовского </w:t>
      </w:r>
      <w:r w:rsidRPr="0090515D">
        <w:t xml:space="preserve"> сельского поселения                             </w:t>
      </w:r>
      <w:r>
        <w:t xml:space="preserve">  </w:t>
      </w:r>
      <w:bookmarkStart w:id="0" w:name="_GoBack"/>
      <w:bookmarkEnd w:id="0"/>
      <w:r>
        <w:t>С.В. Чупраков</w:t>
      </w:r>
    </w:p>
    <w:p w:rsidR="00462F64" w:rsidRDefault="00462F64"/>
    <w:sectPr w:rsidR="00462F64" w:rsidSect="0056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A7948"/>
    <w:rsid w:val="00322E60"/>
    <w:rsid w:val="00462F64"/>
    <w:rsid w:val="005631D1"/>
    <w:rsid w:val="005F32F7"/>
    <w:rsid w:val="00C206C2"/>
    <w:rsid w:val="00CA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6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64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62F64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462F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6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64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62F64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462F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Adm-Medovo</cp:lastModifiedBy>
  <cp:revision>3</cp:revision>
  <cp:lastPrinted>2025-05-19T07:51:00Z</cp:lastPrinted>
  <dcterms:created xsi:type="dcterms:W3CDTF">2025-05-17T07:26:00Z</dcterms:created>
  <dcterms:modified xsi:type="dcterms:W3CDTF">2025-05-19T07:52:00Z</dcterms:modified>
</cp:coreProperties>
</file>