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A6C" w:rsidRDefault="00944A6C" w:rsidP="00944A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A6C" w:rsidRPr="00944A6C" w:rsidRDefault="00944A6C" w:rsidP="00944A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-897255</wp:posOffset>
            </wp:positionV>
            <wp:extent cx="621030" cy="866775"/>
            <wp:effectExtent l="19050" t="0" r="762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A6C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944A6C" w:rsidRPr="00944A6C" w:rsidRDefault="00944A6C" w:rsidP="00944A6C">
      <w:pPr>
        <w:pStyle w:val="a9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44A6C">
        <w:rPr>
          <w:rFonts w:ascii="Times New Roman" w:hAnsi="Times New Roman"/>
          <w:b/>
          <w:sz w:val="28"/>
          <w:szCs w:val="28"/>
        </w:rPr>
        <w:t>МЕДОВСКОГО  СЕЛЬСКОГО  ПОСЕЛЕНИЯ</w:t>
      </w:r>
    </w:p>
    <w:p w:rsidR="00944A6C" w:rsidRPr="00944A6C" w:rsidRDefault="00944A6C" w:rsidP="00944A6C">
      <w:pPr>
        <w:pStyle w:val="a9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44A6C">
        <w:rPr>
          <w:rFonts w:ascii="Times New Roman" w:hAnsi="Times New Roman"/>
          <w:b/>
          <w:sz w:val="28"/>
          <w:szCs w:val="28"/>
        </w:rPr>
        <w:t>БОГУЧАРСКОГО МУНИЦИПАЛЬНОГО  РАЙОНА</w:t>
      </w:r>
    </w:p>
    <w:p w:rsidR="00944A6C" w:rsidRPr="00944A6C" w:rsidRDefault="00944A6C" w:rsidP="00944A6C">
      <w:pPr>
        <w:pStyle w:val="a9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44A6C">
        <w:rPr>
          <w:rFonts w:ascii="Times New Roman" w:hAnsi="Times New Roman"/>
          <w:b/>
          <w:sz w:val="28"/>
          <w:szCs w:val="28"/>
        </w:rPr>
        <w:t>ВОРОНЕЖСКОЙ  ОБЛАСТИ</w:t>
      </w:r>
    </w:p>
    <w:p w:rsidR="00944A6C" w:rsidRPr="00944A6C" w:rsidRDefault="00944A6C" w:rsidP="00944A6C">
      <w:pPr>
        <w:pStyle w:val="2"/>
        <w:spacing w:before="0"/>
        <w:jc w:val="center"/>
        <w:rPr>
          <w:rFonts w:ascii="Times New Roman" w:hAnsi="Times New Roman"/>
          <w:color w:val="auto"/>
          <w:szCs w:val="28"/>
        </w:rPr>
      </w:pPr>
      <w:r w:rsidRPr="00944A6C">
        <w:rPr>
          <w:rFonts w:ascii="Times New Roman" w:hAnsi="Times New Roman"/>
          <w:color w:val="auto"/>
          <w:sz w:val="28"/>
          <w:szCs w:val="28"/>
        </w:rPr>
        <w:t>РЕШЕНИЕ</w:t>
      </w:r>
    </w:p>
    <w:p w:rsidR="00944A6C" w:rsidRPr="00944A6C" w:rsidRDefault="00944A6C" w:rsidP="00944A6C">
      <w:pPr>
        <w:rPr>
          <w:rFonts w:ascii="Times New Roman" w:hAnsi="Times New Roman"/>
          <w:sz w:val="28"/>
          <w:szCs w:val="28"/>
        </w:rPr>
      </w:pPr>
    </w:p>
    <w:p w:rsidR="00944A6C" w:rsidRPr="00944A6C" w:rsidRDefault="00944A6C" w:rsidP="00944A6C">
      <w:pPr>
        <w:rPr>
          <w:rFonts w:ascii="Times New Roman" w:hAnsi="Times New Roman"/>
          <w:noProof/>
        </w:rPr>
      </w:pPr>
      <w:r w:rsidRPr="00944A6C">
        <w:rPr>
          <w:rFonts w:ascii="Times New Roman" w:hAnsi="Times New Roman"/>
          <w:noProof/>
        </w:rPr>
        <w:t>от  «12» ноября 2021 г.  №8</w:t>
      </w:r>
      <w:r>
        <w:rPr>
          <w:rFonts w:ascii="Times New Roman" w:hAnsi="Times New Roman"/>
          <w:noProof/>
        </w:rPr>
        <w:t>3</w:t>
      </w:r>
    </w:p>
    <w:p w:rsidR="00944A6C" w:rsidRPr="00944A6C" w:rsidRDefault="00944A6C" w:rsidP="00944A6C">
      <w:pPr>
        <w:rPr>
          <w:rFonts w:ascii="Times New Roman" w:hAnsi="Times New Roman"/>
          <w:noProof/>
        </w:rPr>
      </w:pPr>
      <w:r w:rsidRPr="00944A6C">
        <w:rPr>
          <w:rFonts w:ascii="Times New Roman" w:hAnsi="Times New Roman"/>
          <w:noProof/>
        </w:rPr>
        <w:t xml:space="preserve">            п. Дубрава</w:t>
      </w:r>
    </w:p>
    <w:p w:rsidR="00DC11A1" w:rsidRPr="00C53CB5" w:rsidRDefault="00DC11A1" w:rsidP="00203173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DC11A1" w:rsidRPr="00C53CB5" w:rsidRDefault="00DC11A1" w:rsidP="00203173">
      <w:pPr>
        <w:pStyle w:val="Title"/>
        <w:spacing w:before="0" w:after="0"/>
        <w:ind w:right="5102"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Об утверждении Положения о муниципальном контроле в сфере благоустройства на территории </w:t>
      </w:r>
      <w:r w:rsidR="00944A6C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20798" w:rsidRPr="00C53CB5">
        <w:rPr>
          <w:rFonts w:ascii="Times New Roman" w:hAnsi="Times New Roman" w:cs="Times New Roman"/>
          <w:sz w:val="28"/>
          <w:szCs w:val="28"/>
        </w:rPr>
        <w:t>Богучарского</w:t>
      </w:r>
      <w:r w:rsidRPr="00C53CB5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DC11A1" w:rsidRPr="00C53CB5" w:rsidRDefault="00DC11A1" w:rsidP="00203173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DC11A1" w:rsidRPr="00C53CB5" w:rsidRDefault="00DC11A1" w:rsidP="00203173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В соответствии с пунктом 19 части 1 статьи 14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 w:rsidRPr="00C53CB5">
        <w:rPr>
          <w:rFonts w:ascii="Times New Roman" w:hAnsi="Times New Roman"/>
          <w:sz w:val="28"/>
          <w:szCs w:val="28"/>
        </w:rPr>
        <w:t xml:space="preserve">, Федеральным законом от 31.07.2020 № 248-ФЗ «О государственном контроле (надзоре) и муниципальном контроле в Российской Федерации», Уставом </w:t>
      </w:r>
      <w:r w:rsidR="00944A6C">
        <w:rPr>
          <w:rFonts w:ascii="Times New Roman" w:hAnsi="Times New Roman"/>
          <w:sz w:val="28"/>
          <w:szCs w:val="28"/>
        </w:rPr>
        <w:t xml:space="preserve">Медовского </w:t>
      </w:r>
      <w:r w:rsidRPr="00C53CB5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20798" w:rsidRPr="00C53CB5">
        <w:rPr>
          <w:rFonts w:ascii="Times New Roman" w:hAnsi="Times New Roman"/>
          <w:sz w:val="28"/>
          <w:szCs w:val="28"/>
        </w:rPr>
        <w:t>Богучарского</w:t>
      </w:r>
      <w:r w:rsidRPr="00C53CB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Совет народных депутатов </w:t>
      </w:r>
      <w:r w:rsidR="00944A6C">
        <w:rPr>
          <w:rFonts w:ascii="Times New Roman" w:hAnsi="Times New Roman"/>
          <w:sz w:val="28"/>
          <w:szCs w:val="28"/>
        </w:rPr>
        <w:t xml:space="preserve">Медовского </w:t>
      </w:r>
      <w:r w:rsidRPr="00C53CB5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20798" w:rsidRPr="00C53CB5">
        <w:rPr>
          <w:rFonts w:ascii="Times New Roman" w:hAnsi="Times New Roman"/>
          <w:sz w:val="28"/>
          <w:szCs w:val="28"/>
        </w:rPr>
        <w:t>Богучарского</w:t>
      </w:r>
      <w:r w:rsidRPr="00C53CB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="00446518" w:rsidRPr="00C53CB5">
        <w:rPr>
          <w:rFonts w:ascii="Times New Roman" w:hAnsi="Times New Roman"/>
          <w:sz w:val="28"/>
          <w:szCs w:val="28"/>
        </w:rPr>
        <w:t>решил</w:t>
      </w:r>
      <w:r w:rsidRPr="00C53CB5">
        <w:rPr>
          <w:rFonts w:ascii="Times New Roman" w:hAnsi="Times New Roman"/>
          <w:sz w:val="28"/>
          <w:szCs w:val="28"/>
        </w:rPr>
        <w:t>:</w:t>
      </w:r>
    </w:p>
    <w:p w:rsidR="00DC11A1" w:rsidRPr="00C53CB5" w:rsidRDefault="00DC11A1" w:rsidP="00203173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1. Утвердить Положение о муниципальном контроле в сфере благоустройства на территории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Pr="00C53CB5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837D70" w:rsidRPr="00C53CB5">
        <w:rPr>
          <w:rFonts w:ascii="Times New Roman" w:hAnsi="Times New Roman"/>
          <w:sz w:val="28"/>
          <w:szCs w:val="28"/>
        </w:rPr>
        <w:t>Богучарского</w:t>
      </w:r>
      <w:r w:rsidRPr="00C53CB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="001C2B26" w:rsidRPr="00C53CB5">
        <w:rPr>
          <w:rFonts w:ascii="Times New Roman" w:hAnsi="Times New Roman"/>
          <w:sz w:val="28"/>
          <w:szCs w:val="28"/>
        </w:rPr>
        <w:t xml:space="preserve"> согласно приложению</w:t>
      </w:r>
      <w:r w:rsidRPr="00C53CB5">
        <w:rPr>
          <w:rFonts w:ascii="Times New Roman" w:hAnsi="Times New Roman"/>
          <w:sz w:val="28"/>
          <w:szCs w:val="28"/>
        </w:rPr>
        <w:t>.</w:t>
      </w:r>
    </w:p>
    <w:p w:rsidR="00DC11A1" w:rsidRPr="00C53CB5" w:rsidRDefault="00DC11A1" w:rsidP="00203173">
      <w:pPr>
        <w:ind w:firstLine="709"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2. Настоящее решение вступает в силу со дня его официального опубликования, но не ранее 1 января 2022 года, за исключением положений раздела 5 Положения о муниципальном контроле в сфере благоустройства на территории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Pr="00C53CB5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837D70" w:rsidRPr="00C53CB5">
        <w:rPr>
          <w:rFonts w:ascii="Times New Roman" w:hAnsi="Times New Roman"/>
          <w:sz w:val="28"/>
          <w:szCs w:val="28"/>
        </w:rPr>
        <w:t>Богучарского</w:t>
      </w:r>
      <w:r w:rsidRPr="00C53CB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DC11A1" w:rsidRPr="00C53CB5" w:rsidRDefault="00DC11A1" w:rsidP="00203173">
      <w:pPr>
        <w:ind w:firstLine="709"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Положения раздела 5 Положения о муниципальном контроле в сфере благоустройства на территории </w:t>
      </w:r>
      <w:r w:rsidR="00944A6C">
        <w:rPr>
          <w:rFonts w:ascii="Times New Roman" w:hAnsi="Times New Roman"/>
          <w:sz w:val="28"/>
          <w:szCs w:val="28"/>
        </w:rPr>
        <w:t xml:space="preserve">Медовского </w:t>
      </w:r>
      <w:r w:rsidRPr="00C53CB5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837D70" w:rsidRPr="00C53CB5">
        <w:rPr>
          <w:rFonts w:ascii="Times New Roman" w:hAnsi="Times New Roman"/>
          <w:sz w:val="28"/>
          <w:szCs w:val="28"/>
        </w:rPr>
        <w:t>Богучарского</w:t>
      </w:r>
      <w:r w:rsidRPr="00C53CB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C53CB5">
        <w:rPr>
          <w:rFonts w:ascii="Times New Roman" w:hAnsi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/>
          <w:sz w:val="28"/>
          <w:szCs w:val="28"/>
        </w:rPr>
        <w:t>вступают в силу с 1 марта 2022 года.</w:t>
      </w:r>
    </w:p>
    <w:p w:rsidR="00837D70" w:rsidRPr="00C53CB5" w:rsidRDefault="00837D70" w:rsidP="00203173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3. Настоящее решение вступает в силу</w:t>
      </w:r>
      <w:r w:rsidR="0061727B" w:rsidRPr="00C53CB5">
        <w:rPr>
          <w:rFonts w:ascii="Times New Roman" w:hAnsi="Times New Roman"/>
          <w:sz w:val="28"/>
          <w:szCs w:val="28"/>
        </w:rPr>
        <w:t xml:space="preserve"> </w:t>
      </w:r>
      <w:r w:rsidRPr="00C53CB5">
        <w:rPr>
          <w:rFonts w:ascii="Times New Roman" w:hAnsi="Times New Roman"/>
          <w:sz w:val="28"/>
          <w:szCs w:val="28"/>
        </w:rPr>
        <w:t>со дня его официального опубликования.</w:t>
      </w:r>
    </w:p>
    <w:p w:rsidR="00DC11A1" w:rsidRPr="00C53CB5" w:rsidRDefault="00DC11A1" w:rsidP="00203173">
      <w:pPr>
        <w:ind w:firstLine="709"/>
        <w:rPr>
          <w:rFonts w:ascii="Times New Roman" w:hAnsi="Times New Roman"/>
          <w:sz w:val="28"/>
          <w:szCs w:val="28"/>
        </w:rPr>
      </w:pPr>
    </w:p>
    <w:p w:rsidR="00DC11A1" w:rsidRPr="00C53CB5" w:rsidRDefault="001C2B26" w:rsidP="00203173">
      <w:pPr>
        <w:ind w:firstLine="0"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Глава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Pr="00C53CB5">
        <w:rPr>
          <w:rFonts w:ascii="Times New Roman" w:hAnsi="Times New Roman"/>
          <w:sz w:val="28"/>
          <w:szCs w:val="28"/>
        </w:rPr>
        <w:t xml:space="preserve"> сельского поселения                                  </w:t>
      </w:r>
      <w:r w:rsidR="00944A6C">
        <w:rPr>
          <w:rFonts w:ascii="Times New Roman" w:hAnsi="Times New Roman"/>
          <w:sz w:val="28"/>
          <w:szCs w:val="28"/>
        </w:rPr>
        <w:t>С.В.Чупраков</w:t>
      </w:r>
    </w:p>
    <w:p w:rsidR="00DC11A1" w:rsidRPr="00C53CB5" w:rsidRDefault="00DC11A1" w:rsidP="00203173">
      <w:pPr>
        <w:ind w:firstLine="709"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br w:type="page"/>
      </w:r>
    </w:p>
    <w:p w:rsidR="001C2B26" w:rsidRPr="00C53CB5" w:rsidRDefault="001C2B26" w:rsidP="00203173">
      <w:pPr>
        <w:pStyle w:val="ConsPlusNormal"/>
        <w:ind w:left="3969" w:firstLine="0"/>
        <w:outlineLvl w:val="0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1C2B26" w:rsidRPr="00C53CB5" w:rsidRDefault="001C2B26" w:rsidP="00203173">
      <w:pPr>
        <w:pStyle w:val="ConsPlusNormal"/>
        <w:ind w:left="3969" w:firstLine="0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к решению Совета народных депутатов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</w:t>
      </w:r>
      <w:bookmarkStart w:id="0" w:name="_GoBack"/>
      <w:bookmarkEnd w:id="0"/>
      <w:r w:rsidRPr="00C53CB5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1C2B26" w:rsidRPr="00C53CB5" w:rsidRDefault="001C2B26" w:rsidP="00203173">
      <w:pPr>
        <w:pStyle w:val="ConsPlusNormal"/>
        <w:ind w:left="3969" w:firstLine="0"/>
        <w:outlineLvl w:val="0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от «</w:t>
      </w:r>
      <w:r w:rsidR="00944A6C">
        <w:rPr>
          <w:rFonts w:ascii="Times New Roman" w:hAnsi="Times New Roman" w:cs="Times New Roman"/>
          <w:sz w:val="28"/>
          <w:szCs w:val="28"/>
        </w:rPr>
        <w:t>12</w:t>
      </w:r>
      <w:r w:rsidRPr="00C53CB5">
        <w:rPr>
          <w:rFonts w:ascii="Times New Roman" w:hAnsi="Times New Roman" w:cs="Times New Roman"/>
          <w:sz w:val="28"/>
          <w:szCs w:val="28"/>
        </w:rPr>
        <w:t xml:space="preserve">» </w:t>
      </w:r>
      <w:r w:rsidR="00944A6C">
        <w:rPr>
          <w:rFonts w:ascii="Times New Roman" w:hAnsi="Times New Roman" w:cs="Times New Roman"/>
          <w:sz w:val="28"/>
          <w:szCs w:val="28"/>
        </w:rPr>
        <w:t xml:space="preserve">ноября </w:t>
      </w:r>
      <w:r w:rsidRPr="00C53CB5">
        <w:rPr>
          <w:rFonts w:ascii="Times New Roman" w:hAnsi="Times New Roman" w:cs="Times New Roman"/>
          <w:sz w:val="28"/>
          <w:szCs w:val="28"/>
        </w:rPr>
        <w:t xml:space="preserve"> 2021 г. № </w:t>
      </w:r>
      <w:r w:rsidR="00944A6C">
        <w:rPr>
          <w:rFonts w:ascii="Times New Roman" w:hAnsi="Times New Roman" w:cs="Times New Roman"/>
          <w:sz w:val="28"/>
          <w:szCs w:val="28"/>
        </w:rPr>
        <w:t>83</w:t>
      </w:r>
    </w:p>
    <w:p w:rsidR="00DC11A1" w:rsidRPr="00C53CB5" w:rsidRDefault="00DC11A1" w:rsidP="00203173">
      <w:pPr>
        <w:ind w:firstLine="709"/>
        <w:rPr>
          <w:rFonts w:ascii="Times New Roman" w:hAnsi="Times New Roman"/>
          <w:sz w:val="28"/>
          <w:szCs w:val="28"/>
        </w:rPr>
      </w:pPr>
    </w:p>
    <w:p w:rsidR="00DC11A1" w:rsidRPr="00C53CB5" w:rsidRDefault="00DC11A1" w:rsidP="00203173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bCs/>
          <w:sz w:val="28"/>
          <w:szCs w:val="28"/>
        </w:rPr>
        <w:t>Положение о муниципальном контроле в сфере благоустройства на территории</w:t>
      </w:r>
      <w:r w:rsidR="00944A6C">
        <w:rPr>
          <w:rFonts w:ascii="Times New Roman" w:hAnsi="Times New Roman"/>
          <w:sz w:val="28"/>
          <w:szCs w:val="28"/>
        </w:rPr>
        <w:t xml:space="preserve"> Медовского </w:t>
      </w:r>
      <w:r w:rsidR="001C2B26" w:rsidRPr="00C53CB5">
        <w:rPr>
          <w:rFonts w:ascii="Times New Roman" w:hAnsi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</w:p>
    <w:p w:rsidR="00DC11A1" w:rsidRPr="00C53CB5" w:rsidRDefault="00DC11A1" w:rsidP="00203173">
      <w:pPr>
        <w:ind w:firstLine="709"/>
        <w:rPr>
          <w:rFonts w:ascii="Times New Roman" w:hAnsi="Times New Roman"/>
          <w:sz w:val="28"/>
          <w:szCs w:val="28"/>
        </w:rPr>
      </w:pPr>
    </w:p>
    <w:p w:rsidR="00DC11A1" w:rsidRPr="00C53CB5" w:rsidRDefault="00DC11A1" w:rsidP="00203173">
      <w:pPr>
        <w:pStyle w:val="ConsPlusNormal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53CB5">
        <w:rPr>
          <w:rFonts w:ascii="Times New Roman" w:hAnsi="Times New Roman" w:cs="Times New Roman"/>
          <w:bCs/>
          <w:sz w:val="28"/>
          <w:szCs w:val="28"/>
        </w:rPr>
        <w:t>1. Общие положения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1.1. Настоящее Положение устанавливает порядок осуществления муниципального контроля в сфере благоустройства на территории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 (далее – контроль в сфере благоустройства).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1.2. Предметом контроля в сфере благоустройства является соблюдение юридическими лицами, индивидуальными предпринимателями, гражданами (далее – контролируемые лица) 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 благоустройства территории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 района Воронежской области</w:t>
      </w:r>
      <w:r w:rsidRPr="00C53CB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 w:cs="Times New Roman"/>
          <w:sz w:val="28"/>
          <w:szCs w:val="28"/>
        </w:rPr>
        <w:t>(далее – Правила благоустройства)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 (далее также – обязательные требования).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1.3. Контроль в сфере благоустройства осуществляется администрацией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C53CB5">
        <w:rPr>
          <w:rFonts w:ascii="Times New Roman" w:hAnsi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/>
          <w:sz w:val="28"/>
          <w:szCs w:val="28"/>
        </w:rPr>
        <w:t>(далее – администрация).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1.4. Должностным лицом администрации, уполномоченными осуществлять контроль в сфере благоустройства, является </w:t>
      </w:r>
      <w:r w:rsidR="00C02400">
        <w:rPr>
          <w:rFonts w:ascii="Times New Roman" w:hAnsi="Times New Roman"/>
          <w:sz w:val="28"/>
          <w:szCs w:val="28"/>
        </w:rPr>
        <w:t>старший инспектор</w:t>
      </w:r>
      <w:r w:rsidRPr="00C53CB5">
        <w:rPr>
          <w:rFonts w:ascii="Times New Roman" w:hAnsi="Times New Roman"/>
          <w:sz w:val="28"/>
          <w:szCs w:val="28"/>
        </w:rPr>
        <w:t xml:space="preserve"> (далее также – должностные лица, уполномоченные осуществлять контроль)</w:t>
      </w:r>
      <w:r w:rsidRPr="00C53CB5">
        <w:rPr>
          <w:rFonts w:ascii="Times New Roman" w:hAnsi="Times New Roman"/>
          <w:iCs/>
          <w:sz w:val="28"/>
          <w:szCs w:val="28"/>
        </w:rPr>
        <w:t>.</w:t>
      </w:r>
      <w:r w:rsidRPr="00C53CB5">
        <w:rPr>
          <w:rFonts w:ascii="Times New Roman" w:hAnsi="Times New Roman"/>
          <w:sz w:val="28"/>
          <w:szCs w:val="28"/>
        </w:rPr>
        <w:t xml:space="preserve">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Должностные лица, уполномоченные осуществлять контроль, при осуществлении контроля в сфере благоустройства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1.5. К отношениям, связанным с осуществлением контроля в сфере благоустройства, организацией и проведением профилактических мероприятий, контрольных мероприятий, применяются положения Федерального </w:t>
      </w:r>
      <w:r w:rsidRPr="00C53CB5">
        <w:rPr>
          <w:rStyle w:val="a3"/>
          <w:rFonts w:ascii="Times New Roman" w:hAnsi="Times New Roman" w:cs="Times New Roman"/>
          <w:color w:val="auto"/>
          <w:sz w:val="28"/>
          <w:szCs w:val="28"/>
        </w:rPr>
        <w:t>закона</w:t>
      </w:r>
      <w:r w:rsidRPr="00C53CB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Федерации», Федерального </w:t>
      </w:r>
      <w:r w:rsidRPr="00C53CB5">
        <w:rPr>
          <w:rStyle w:val="a3"/>
          <w:rFonts w:ascii="Times New Roman" w:hAnsi="Times New Roman" w:cs="Times New Roman"/>
          <w:color w:val="auto"/>
          <w:sz w:val="28"/>
          <w:szCs w:val="28"/>
        </w:rPr>
        <w:t>закона</w:t>
      </w:r>
      <w:r w:rsidRPr="00C53CB5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61"/>
      <w:bookmarkEnd w:id="1"/>
      <w:r w:rsidRPr="00C53CB5">
        <w:rPr>
          <w:rFonts w:ascii="Times New Roman" w:hAnsi="Times New Roman" w:cs="Times New Roman"/>
          <w:sz w:val="28"/>
          <w:szCs w:val="28"/>
        </w:rPr>
        <w:lastRenderedPageBreak/>
        <w:t>1.6. Администрация осуществляет контроль за соблюдением Правил благоустройства, включающих: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1) обязательные требования по содержанию прилегающих территорий;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2) обязательные требования по содержанию элементов и объектов благоустройства, в том числе требования: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- по установке ограждений, не препятствующей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C53CB5">
        <w:rPr>
          <w:rFonts w:ascii="Times New Roman" w:hAnsi="Times New Roman"/>
          <w:sz w:val="28"/>
          <w:szCs w:val="28"/>
        </w:rPr>
        <w:t xml:space="preserve">- по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содержанию фасадов нежилых зданий, строений, сооружений, других стен зданий, строений, сооружений, а также иных элементов благоустройства и общественных мест;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C53CB5">
        <w:rPr>
          <w:rFonts w:ascii="Times New Roman" w:hAnsi="Times New Roman"/>
          <w:sz w:val="28"/>
          <w:szCs w:val="28"/>
        </w:rPr>
        <w:t xml:space="preserve">- по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содержанию специальных знаков, надписей, содержащих информацию, необходимую для эксплуатации инженерных сооружений;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- по осуществлению земляных работ в соответствии с разрешением на осуществление земляных работ, выдаваемым в соответствии с порядком осуществления земляных работ, установленным нормативными правовыми актами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C53CB5">
        <w:rPr>
          <w:rFonts w:ascii="Times New Roman" w:hAnsi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/>
          <w:sz w:val="28"/>
          <w:szCs w:val="28"/>
        </w:rPr>
        <w:t>и Правилами благоустройства;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- по обеспечению свободных проходов к зданиям и входам в них, а также свободных въездов во дворы, обеспечению безопасности пешеходов и безопасного пешеходного движения, включая инвалидов и другие маломобильные группы населения, на период осуществления земляных работ;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- о недопустимости </w:t>
      </w:r>
      <w:r w:rsidRPr="00C53CB5">
        <w:rPr>
          <w:rFonts w:ascii="Times New Roman" w:hAnsi="Times New Roman"/>
          <w:sz w:val="28"/>
          <w:szCs w:val="28"/>
        </w:rPr>
        <w:t>размещения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благоустройства, а также по недопустимости загрязнения территорий общего пользования транспортными средствами во время их эксплуатации, обслуживания или ремонта, при перевозке грузов или выезде со строительных площадок (вследствие отсутствия тента или укрытия);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3) обязательные требования по уборке территории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/>
          <w:sz w:val="28"/>
          <w:szCs w:val="28"/>
        </w:rPr>
        <w:t>муниципального района Воронежской области в зимний период, включая контроль проведения мероприятий по очистке от снега, наледи и сосулек кровель зданий, сооружений;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4) обязательные требования по уборке территории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в летний период, включая обязательные требования по </w:t>
      </w:r>
      <w:r w:rsidRPr="00C53CB5">
        <w:rPr>
          <w:rFonts w:ascii="Times New Roman" w:eastAsia="Calibri" w:hAnsi="Times New Roman"/>
          <w:bCs/>
          <w:sz w:val="28"/>
          <w:szCs w:val="28"/>
          <w:lang w:eastAsia="en-US"/>
        </w:rPr>
        <w:t>выявлению карантинных, ядовитых и сорных растений, борьбе с ними, локализации, ликвидации их очагов</w:t>
      </w:r>
      <w:r w:rsidRPr="00C53CB5">
        <w:rPr>
          <w:rFonts w:ascii="Times New Roman" w:hAnsi="Times New Roman"/>
          <w:sz w:val="28"/>
          <w:szCs w:val="28"/>
        </w:rPr>
        <w:t>;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5) дополнительные обязательные требования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пожарной безопасности</w:t>
      </w:r>
      <w:r w:rsidRPr="00C53CB5">
        <w:rPr>
          <w:rFonts w:ascii="Times New Roman" w:hAnsi="Times New Roman"/>
          <w:sz w:val="28"/>
          <w:szCs w:val="28"/>
        </w:rPr>
        <w:t xml:space="preserve"> в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период действия особого противопожарного режима;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bCs/>
          <w:sz w:val="28"/>
          <w:szCs w:val="28"/>
        </w:rPr>
        <w:t xml:space="preserve">6) </w:t>
      </w:r>
      <w:r w:rsidRPr="00C53CB5">
        <w:rPr>
          <w:rFonts w:ascii="Times New Roman" w:hAnsi="Times New Roman"/>
          <w:sz w:val="28"/>
          <w:szCs w:val="28"/>
        </w:rPr>
        <w:t xml:space="preserve">обязательные требования по </w:t>
      </w:r>
      <w:r w:rsidRPr="00C53CB5">
        <w:rPr>
          <w:rFonts w:ascii="Times New Roman" w:hAnsi="Times New Roman"/>
          <w:bCs/>
          <w:sz w:val="28"/>
          <w:szCs w:val="28"/>
        </w:rPr>
        <w:t>прокладке, переустройству, ремонту и содержанию подземных коммуникаций на территориях общего пользования</w:t>
      </w:r>
      <w:r w:rsidRPr="00C53CB5">
        <w:rPr>
          <w:rFonts w:ascii="Times New Roman" w:hAnsi="Times New Roman"/>
          <w:sz w:val="28"/>
          <w:szCs w:val="28"/>
        </w:rPr>
        <w:t>;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7) обязательные требования по посадке, охране и содержанию зеленых насаждений, в том числе обязательные требования по удалению (сносу), пересадке деревьев и кустарников в соответствии с порубочным билетом и </w:t>
      </w:r>
      <w:r w:rsidRPr="00C53CB5">
        <w:rPr>
          <w:rFonts w:ascii="Times New Roman" w:hAnsi="Times New Roman"/>
          <w:sz w:val="28"/>
          <w:szCs w:val="28"/>
        </w:rPr>
        <w:lastRenderedPageBreak/>
        <w:t>(или) разрешением на пересадку деревьев и кустарников, если такие документы (порубочный билет, разрешение на пересадку) должны быть выданы в установленных Правилами благоустройства случаях;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8) </w:t>
      </w:r>
      <w:r w:rsidRPr="00C53CB5">
        <w:rPr>
          <w:rFonts w:ascii="Times New Roman" w:hAnsi="Times New Roman"/>
          <w:sz w:val="28"/>
          <w:szCs w:val="28"/>
        </w:rPr>
        <w:t>обязательные требования по</w:t>
      </w:r>
      <w:r w:rsidRPr="00C53CB5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C53CB5">
        <w:rPr>
          <w:rFonts w:ascii="Times New Roman" w:hAnsi="Times New Roman"/>
          <w:sz w:val="28"/>
          <w:szCs w:val="28"/>
        </w:rPr>
        <w:t>складированию твердых коммунальных отходов;</w:t>
      </w:r>
    </w:p>
    <w:p w:rsidR="00DC11A1" w:rsidRPr="00C53CB5" w:rsidRDefault="00DC11A1" w:rsidP="00203173">
      <w:pPr>
        <w:pStyle w:val="21"/>
        <w:tabs>
          <w:tab w:val="left" w:pos="120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9) обязательные требования по</w:t>
      </w:r>
      <w:r w:rsidRPr="00C53CB5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C53CB5">
        <w:rPr>
          <w:rFonts w:ascii="Times New Roman" w:hAnsi="Times New Roman"/>
          <w:bCs/>
          <w:sz w:val="28"/>
          <w:szCs w:val="28"/>
        </w:rPr>
        <w:t>выгулу животных</w:t>
      </w:r>
      <w:r w:rsidRPr="00C53CB5">
        <w:rPr>
          <w:rFonts w:ascii="Times New Roman" w:hAnsi="Times New Roman"/>
          <w:sz w:val="28"/>
          <w:szCs w:val="28"/>
        </w:rPr>
        <w:t xml:space="preserve"> и требования о недопустимости выпаса сельскохозяйственных животных и птиц на территориях общего пользования и иных, предусмотренных Правилами благоустройства, территориях.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Администрация осуществляет контроль за соблюдением исполнения предписаний об устранении нарушений обязательных требований, выданных должностными лицами, уполномоченными осуществлять контроль, в пределах их компетенции.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1.7. Под элементами благоустройства в настоящем Положении понимаются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территории.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Под объектами благоустройства в настоящем Положении понимаются территории различного функционального назначения, на которых осуществляется деятельность по благоустройству, в том числе: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1) элементы планировочной структуры (зоны (массивы), районы (в том числе жилые районы, микрорайоны, кварталы, промышленные районы), территории размещения садоводческих, огороднических некоммерческих объединений граждан);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2) элементы улично-дорожной сети (аллеи, бульвары, магистрали, переулки, площади, проезды, проспекты, проулки, разъезды, спуски, тракты, тупики, улицы, шоссе);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3) дворовые территории;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4) детские и спортивные площадки;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5) площадки для выгула животных;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6) парковки (парковочные места);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7) парки, скверы, иные зеленые зоны;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8) технические и санитарно-защитные зоны;</w:t>
      </w:r>
    </w:p>
    <w:p w:rsidR="00DC11A1" w:rsidRPr="00C53CB5" w:rsidRDefault="00DC11A1" w:rsidP="00203173">
      <w:pPr>
        <w:widowControl w:val="0"/>
        <w:suppressAutoHyphens/>
        <w:autoSpaceDE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Под ограждающими устройствами в настоящем Положении понимаются ворота, калитки, шлагбаумы, в том числе автоматические, и декоративные ограждения (заборы).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1.8. При осуществлении контроля в сфере благоустройства 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оценки и управления рисками не применяется</w:t>
      </w:r>
      <w:r w:rsidRPr="00C53CB5">
        <w:rPr>
          <w:rFonts w:ascii="Times New Roman" w:hAnsi="Times New Roman" w:cs="Times New Roman"/>
          <w:sz w:val="28"/>
          <w:szCs w:val="28"/>
        </w:rPr>
        <w:t>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CB5">
        <w:rPr>
          <w:rFonts w:ascii="Times New Roman" w:hAnsi="Times New Roman" w:cs="Times New Roman"/>
          <w:bCs/>
          <w:sz w:val="28"/>
          <w:szCs w:val="28"/>
        </w:rPr>
        <w:t>2. Профилактика рисков причинения вреда (ущерба) охраняемым законом ценностям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lastRenderedPageBreak/>
        <w:t>2.1. Администрация осуществляет контроль в сфере благоустройства в том числе посредством проведения профилактических мероприятий.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2.2.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и доведения обязательных требований до контролируемых лиц, способов их соблюдения.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2.3. При осуществлении контроля в сфере благоустройства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2.4. Профилактические мероприятия осуществляются на основании программы профилактики рисков причинения вреда (ущерба) охраняемым законом ценностям, утвержденной в порядке, установленном Правительством Российской Федерации, также могут проводиться профилактические мероприятия, не предусмотренные программой профилактики рисков причинения вреда.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В случае если при проведении профилактических мероприятий установлено,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причинен, должностное лицо, уполномоченное осуществлять контроль в сфере благоустройства, незамедлительно направляет информацию об этом главе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 для принятия решения о проведении контрольных мероприятий.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2.5. При осуществлении администрацией контроля в сфере благоустройства могут проводиться следующие виды профилактических мероприятий: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1) информирование;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2) консультирование.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2.6.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информационно-телекоммуникационной сети «Интернет» (далее – официальный сайт администрации) в специальном разделе, посвященном контрольной деятельности (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доступ к специальному разделу должен осуществляться с главной (основной) страницы </w:t>
      </w:r>
      <w:r w:rsidRPr="00C53CB5">
        <w:rPr>
          <w:rFonts w:ascii="Times New Roman" w:hAnsi="Times New Roman"/>
          <w:sz w:val="28"/>
          <w:szCs w:val="28"/>
        </w:rPr>
        <w:t>официального сайта администрации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C53CB5">
        <w:rPr>
          <w:rFonts w:ascii="Times New Roman" w:hAnsi="Times New Roman"/>
          <w:sz w:val="28"/>
          <w:szCs w:val="28"/>
        </w:rPr>
        <w:t>, в средствах массовой информации,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 через личные кабинеты контролируемых лиц в государственных информационных системах (при их наличии) и в иных формах.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Администрация обязана размещать и поддерживать в актуальном состоянии на официальном сайте администрации в специальном разделе, посвященном контрольной деятельности, сведения, предусмотренные </w:t>
      </w:r>
      <w:r w:rsidRPr="00C53CB5">
        <w:rPr>
          <w:rStyle w:val="a3"/>
          <w:rFonts w:ascii="Times New Roman" w:hAnsi="Times New Roman" w:cs="Times New Roman"/>
          <w:color w:val="auto"/>
          <w:sz w:val="28"/>
          <w:szCs w:val="28"/>
        </w:rPr>
        <w:t>частью 3 статьи 46</w:t>
      </w:r>
      <w:r w:rsidRPr="00C53CB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 также вправе информировать население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944A6C" w:rsidRPr="00C53CB5">
        <w:rPr>
          <w:rFonts w:ascii="Times New Roman" w:hAnsi="Times New Roman" w:cs="Times New Roman"/>
          <w:sz w:val="28"/>
          <w:szCs w:val="28"/>
        </w:rPr>
        <w:t xml:space="preserve"> 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  <w:r w:rsidRPr="00C53CB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 w:cs="Times New Roman"/>
          <w:sz w:val="28"/>
          <w:szCs w:val="28"/>
        </w:rPr>
        <w:t>на собраниях и конференциях граждан об обязательных требованиях, предъявляемых к объектам контроля.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2.7. Консультирование контролируемых лиц осуществляется должностным лицом, уполномоченным осуществлять контроль,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превышать 15 минут.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Личный прием граждан проводится главой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 и (или) должностным лицом, уполномоченным осуществлять контроль. Информация о месте приема, а также об установленных для приема днях и часах размещается на официальном сайте администрации в специальном разделе, посвященном контрольной деятельности.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Консультирование осуществляется в устной или письменной форме по следующим вопросам: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1) организация и осуществление контроля в сфере благоустройства;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2) порядок осуществления контрольных мероприятий, установленных настоящим Положением;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3) порядок обжалования действий (бездействия) должностных лиц, уполномоченных осуществлять контроль;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Консультирование контролируемых лиц в устной форме может осуществляться также на собраниях и конференциях граждан. 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2.8. Консультирование в письменной форме осуществляется должностным лицом, уполномоченным осуществлять контроль, в следующих случаях: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1) контролируемым лицом представлен письменный запрос о представлении письменного ответа по вопросам консультирования;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2) за время консультирования предоставить в устной форме ответ на поставленные вопросы невозможно;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3) ответ на поставленные вопросы требует дополнительного запроса сведений.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При осуществлении консультирования должностное лицо, уполномоченное осуществлять контроль, обязано соблюдать конфиденциальность информации, доступ к которой ограничен в соответствии с законодательством Российской Федерации.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контроль, иных участников контрольного мероприятия, а также результаты проведенных в рамках контрольного мероприятия экспертизы, испытаний.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lastRenderedPageBreak/>
        <w:t>Информация, ставшая известной должностному лицу, уполномоченному осуществлять контроль, в ходе консультирования, не может использоваться администрацией в целях оценки контролируемого лица по вопросам соблюдения обязательных требований.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Должностными лицами, уполномоченными осуществлять контроль, ведется журнал учета консультирований.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разделе, посвященном контрольной деятельности, письменного разъяснения, подписанного главой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</w:t>
      </w:r>
      <w:r w:rsidRPr="00C53CB5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Pr="00C53CB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 w:cs="Times New Roman"/>
          <w:sz w:val="28"/>
          <w:szCs w:val="28"/>
        </w:rPr>
        <w:t>или должностным лицом, уполномоченным осуществлять контроль.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CB5">
        <w:rPr>
          <w:rFonts w:ascii="Times New Roman" w:hAnsi="Times New Roman" w:cs="Times New Roman"/>
          <w:bCs/>
          <w:sz w:val="28"/>
          <w:szCs w:val="28"/>
        </w:rPr>
        <w:t>3. Осуществление контрольных мероприятий и контрольных действий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3.1.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мероприятий: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1) инспекционный визит (посредством осмотра, опроса, истребования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подразделений), получения письменных объяснений, инструментального обследования);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2) рейдовый осмотр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3) документарная проверка (посредством получения письменных объяснений, истребования документов, экспертизы);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4) выездная проверка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5) наблюдение за соблюдением обязательных требований (посредством сбора и анализа данных об объектах контроля в сфере благоустройства, в том числе данных, которые поступают в ходе межведомственного информационного взаимодействия,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 использованием работающих в автоматическом режиме технических средств фиксации правонарушений, имеющих функции фото- и киносъемки, видеозаписи</w:t>
      </w:r>
      <w:r w:rsidRPr="00C53CB5">
        <w:rPr>
          <w:rFonts w:ascii="Times New Roman" w:hAnsi="Times New Roman"/>
          <w:sz w:val="28"/>
          <w:szCs w:val="28"/>
        </w:rPr>
        <w:t>);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6) выездное обследование (посредством осмотра, инструментального обследования (с применением видеозаписи), испытания, экспертизы).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lastRenderedPageBreak/>
        <w:t>3.2. Наблюдение за соблюдением обязательных требований и выездное обследование проводятся администрацией без взаимодействия с контролируемыми лицами.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3.3. Контрольные мероприятия, указанные в подпунктах 1 – 4 пункта 3.1 настоящего Положения, проводятся в форме внеплановых мероприятий.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Внеплановые контрольные мероприятия могут проводиться только после согласования с органами прокуратуры.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3.4. Основанием для проведения контрольных мероприятий, проводимых с взаимодействием с контролируемыми лицами, является: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1) наличие у администрации сведений о причинении вреда (ущерба) или об угрозе причинения вреда (ущерба) охраняемым законом ценностям при поступлении обращений (заявлений) граждан и организаций, информации от органов государственной власти, органов местного самоуправления, из средств массовой информации, а также получение таких сведений в результате проведения контрольных мероприятий, включая контрольные мероприятия без взаимодействия, в том числе проводимые в отношении иных контролируемых лиц;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2) поручение Президента Российской Федерации, поручение Правительства Российской Федерации о проведении контрольных мероприятий в отношении конкретных контролируемых лиц;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3) требование прокурора о проведении контрольного мероприятия в рамках надзора за исполнением законов, соблюдением прав и свобод человека и гражданина по поступившим в органы прокуратуры материалам и обращениям;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4) истечение срока исполнения предписания об устранении выявленного нарушения обязательных требований – в случаях, если контролируемым лицом не представлены документы и сведения, представление которых предусмотрено выданным ему предписанием,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3.5. Контрольные мероприятия, проводимые при взаимодействии с контролируемым лицом, проводятся на основании распоряжения администрации о проведении контрольного мероприятия.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3.6. В случае принятия распоряжения администрации о проведении контрольного мероприятия на основании сведений о причинении вреда (ущерба) или об угрозе причинения вреда (ущерба) охраняемым законом ценностям, такое распоряжение принимается на основании мотивированного представления должностного лица, уполномоченного осуществлять контроль в сфере благоустройства, о проведении контрольного мероприятия.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3.7. Контрольные мероприятия, проводимые без взаимодействия с контролируемыми лицами, проводятся должностными лицами уполномоченными осуществлять контроль, на основании задания главы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944A6C" w:rsidRPr="00C53CB5">
        <w:rPr>
          <w:rFonts w:ascii="Times New Roman" w:hAnsi="Times New Roman" w:cs="Times New Roman"/>
          <w:sz w:val="28"/>
          <w:szCs w:val="28"/>
        </w:rPr>
        <w:t xml:space="preserve"> 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  <w:r w:rsidRPr="00C53CB5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задания, содержащегося в планах работы администрации, в том числе в случаях, установленных</w:t>
      </w:r>
      <w:r w:rsidRPr="00C53CB5">
        <w:rPr>
          <w:rFonts w:ascii="Times New Roman" w:hAnsi="Times New Roman" w:cs="Times New Roman"/>
          <w:sz w:val="28"/>
          <w:szCs w:val="28"/>
        </w:rPr>
        <w:t xml:space="preserve"> Федеральным </w:t>
      </w:r>
      <w:r w:rsidRPr="00C53CB5">
        <w:rPr>
          <w:rStyle w:val="a3"/>
          <w:rFonts w:ascii="Times New Roman" w:hAnsi="Times New Roman" w:cs="Times New Roman"/>
          <w:color w:val="auto"/>
          <w:sz w:val="28"/>
          <w:szCs w:val="28"/>
        </w:rPr>
        <w:t>законом</w:t>
      </w:r>
      <w:r w:rsidRPr="00C53CB5">
        <w:rPr>
          <w:rFonts w:ascii="Times New Roman" w:hAnsi="Times New Roman" w:cs="Times New Roman"/>
          <w:sz w:val="28"/>
          <w:szCs w:val="28"/>
        </w:rPr>
        <w:t xml:space="preserve"> </w:t>
      </w:r>
      <w:r w:rsidRPr="00C53CB5">
        <w:rPr>
          <w:rFonts w:ascii="Times New Roman" w:hAnsi="Times New Roman" w:cs="Times New Roman"/>
          <w:sz w:val="28"/>
          <w:szCs w:val="28"/>
        </w:rPr>
        <w:lastRenderedPageBreak/>
        <w:t>от 31.07.2020 № 248-ФЗ «О государственном контроле (надзоре) и муниципальном контроле в Российской Федерации».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3.8. Контрольные мероприятия в отношении граждан, юридических лиц и индивидуальных предпринимателей проводятся должностными лицами, уполномоченными осуществлять контроль, в соответствии с Федеральным </w:t>
      </w:r>
      <w:r w:rsidRPr="00C53CB5">
        <w:rPr>
          <w:rStyle w:val="a3"/>
          <w:rFonts w:ascii="Times New Roman" w:hAnsi="Times New Roman" w:cs="Times New Roman"/>
          <w:color w:val="auto"/>
          <w:sz w:val="28"/>
          <w:szCs w:val="28"/>
        </w:rPr>
        <w:t>законом</w:t>
      </w:r>
      <w:r w:rsidRPr="00C53CB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3.9. Администрация при организации и осуществлении контроля в сфере благоустройства получает на безвозмездной основе документы и (или) сведения от иных органов либо подведомственных указанным органам организаций, в распоряжении которых находятся эти документы и (или) сведения, в рамках межведомственного информационного взаимодействия, в том числе в электронной форме. Перечень указанных документов и (или) сведений, порядок и сроки их представления установлены утвержденным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распоряжением Правительства Российской Федерации от 19.04.2016 № 724-р перечнем</w:t>
      </w:r>
      <w:r w:rsidRPr="00C53CB5">
        <w:rPr>
          <w:rFonts w:ascii="Times New Roman" w:hAnsi="Times New Roman"/>
          <w:sz w:val="28"/>
          <w:szCs w:val="28"/>
        </w:rPr>
        <w:t xml:space="preserve">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документов и (или) информации, запрашиваемых и получаемых в рамках межведомственного информационного взаимодействия органами государственного контроля (надзора), органами муниципального контроля при организации и проведении проверок от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в распоряжении которых находятся эти документы и (или) информация, а также</w:t>
      </w:r>
      <w:r w:rsidRPr="00C53CB5">
        <w:rPr>
          <w:rFonts w:ascii="Times New Roman" w:hAnsi="Times New Roman"/>
          <w:sz w:val="28"/>
          <w:szCs w:val="28"/>
        </w:rPr>
        <w:t xml:space="preserve"> </w:t>
      </w:r>
      <w:r w:rsidRPr="00C53CB5">
        <w:rPr>
          <w:rStyle w:val="a3"/>
          <w:rFonts w:ascii="Times New Roman" w:hAnsi="Times New Roman"/>
          <w:color w:val="auto"/>
          <w:sz w:val="28"/>
          <w:szCs w:val="28"/>
        </w:rPr>
        <w:t>Правилами</w:t>
      </w:r>
      <w:r w:rsidRPr="00C53CB5">
        <w:rPr>
          <w:rFonts w:ascii="Times New Roman" w:hAnsi="Times New Roman"/>
          <w:sz w:val="28"/>
          <w:szCs w:val="28"/>
        </w:rPr>
        <w:t xml:space="preserve"> предоставления в рамках межведомственного информационного взаимодействия документов и (или) сведений, получаемых контрольными (надзорными) органами от иных органов либо подведомственных указанным органам организаций, в распоряжении которых находятся эти документы и (или) сведения, при организации и осуществлении видов государственного контроля (надзора), видов муниципального контроля, утвержденными постановлением Правительства Российской Федерации от 06.03.2021 № 338 «О межведомственном информационном взаимодействии в рамках осуществления государственного контроля (надзора), муниципального контроля».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3.10. 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>К случаю, при наступлении которого индивидуальный предприниматель, гражданин, являющиеся контролируемыми лицами, вправе представить в администрацию информацию о невозможности присутствия при проведении контрольного мероприятия, в связи с чем проведение контрольного мероприятия переносится администрацией на срок, необходимый для устранения обстоятельств, послуживших поводом для данного обращения индивидуального предпринимателя, гражданина в администрацию (но не более чем на 20 дней), относится соблюдение одновременно следующих условий: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C53CB5">
        <w:rPr>
          <w:rFonts w:ascii="Times New Roman" w:hAnsi="Times New Roman"/>
          <w:sz w:val="28"/>
          <w:szCs w:val="28"/>
        </w:rPr>
        <w:t xml:space="preserve">1)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отсутствие контролируемого лица либо его представителя не препятствует оценке </w:t>
      </w:r>
      <w:r w:rsidRPr="00C53CB5">
        <w:rPr>
          <w:rFonts w:ascii="Times New Roman" w:hAnsi="Times New Roman"/>
          <w:sz w:val="28"/>
          <w:szCs w:val="28"/>
        </w:rPr>
        <w:t xml:space="preserve">должностным лицом, уполномоченным осуществлять контроль в сфере благоустройства,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соблюдения обязательных требований при проведении контрольного мероприятия при условии, что контролируемое лицо было надлежащим образом уведомлено о проведении контрольного мероприятия; 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2) отсутствие признаков </w:t>
      </w:r>
      <w:r w:rsidRPr="00C53CB5">
        <w:rPr>
          <w:rFonts w:ascii="Times New Roman" w:hAnsi="Times New Roman"/>
          <w:sz w:val="28"/>
          <w:szCs w:val="28"/>
        </w:rPr>
        <w:t>явной непосредственной угрозы причинения или фактического причинения вреда (ущерба) охраняемым законом ценностям;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3) имеются уважительные причины для отсутствия контролируемого лица (болезнь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 контролируемого лица</w:t>
      </w:r>
      <w:r w:rsidRPr="00C53CB5">
        <w:rPr>
          <w:rFonts w:ascii="Times New Roman" w:hAnsi="Times New Roman"/>
          <w:sz w:val="28"/>
          <w:szCs w:val="28"/>
        </w:rPr>
        <w:t>, его командировка и т.п.) при проведении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 контрольного мероприятия</w:t>
      </w:r>
      <w:r w:rsidRPr="00C53CB5">
        <w:rPr>
          <w:rFonts w:ascii="Times New Roman" w:hAnsi="Times New Roman"/>
          <w:sz w:val="28"/>
          <w:szCs w:val="28"/>
        </w:rPr>
        <w:t>.</w:t>
      </w:r>
    </w:p>
    <w:p w:rsidR="00DC11A1" w:rsidRPr="00C53CB5" w:rsidRDefault="00DC11A1" w:rsidP="00203173">
      <w:pPr>
        <w:pStyle w:val="s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3.11. Срок проведения выездной проверки не может превышать 10 рабочих дней. </w:t>
      </w:r>
    </w:p>
    <w:p w:rsidR="00DC11A1" w:rsidRPr="00C53CB5" w:rsidRDefault="00DC11A1" w:rsidP="00203173">
      <w:pPr>
        <w:pStyle w:val="s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микропредприятия. </w:t>
      </w:r>
    </w:p>
    <w:p w:rsidR="00DC11A1" w:rsidRPr="00C53CB5" w:rsidRDefault="00DC11A1" w:rsidP="00203173">
      <w:pPr>
        <w:pStyle w:val="s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3.12. Во всех случаях проведения контрольных мероприятий для фиксации должностными лицами, уполномоченными осуществлять контроль, и лицами, привлекаемыми к совершению контрольных действий, доказательств соблюдения (нарушения) обязательных требований могут использоваться фотосъемка, аудио- и видеозапись, геодезические и картометрические измерения, проводимые должностными лицами, уполномоченными на проведение контрольного мероприятия. Информация о проведении фотосъемки, аудио- и видеозаписи, геодезических и картометрических измерений и использованных для этих целей технических средствах отражается в акте, составляемом по результатам контрольного мероприятия, и протоколе, составляемом по результатам контрольного действия, проводимого в рамках контрольного мероприятия.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3.13. К результатам контрольного мероприятия относятся оценка соблюдения контролируемым лицом обязательных требований, создание условий для предупреждения нарушений обязательных требований и (или) прекращения их нарушений, восстановление нарушенного положения, направление уполномоченным органам или должностным лицам информации для рассмотрения вопроса о привлечении к ответственности и (или) применение администрацией мер, предусмотренных </w:t>
      </w:r>
      <w:r w:rsidRPr="00C53CB5">
        <w:rPr>
          <w:rStyle w:val="a3"/>
          <w:rFonts w:ascii="Times New Roman" w:hAnsi="Times New Roman" w:cs="Times New Roman"/>
          <w:color w:val="auto"/>
          <w:sz w:val="28"/>
          <w:szCs w:val="28"/>
        </w:rPr>
        <w:t>частью 2 статьи 90</w:t>
      </w:r>
      <w:r w:rsidRPr="00C53CB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3.14. По окончании проведения контрольного мероприятия, предусматривающего взаимодействие с контролируемым лицом, составляется акт контрольного мероприятия. В случае если по результатам проведения такого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В случае устранения выявленного нарушения до окончания проведения контрольного мероприятия в акте указывается факт его устранения. Документы, иные материалы, являющиеся доказательствами нарушения обязательных требований, должны быть приобщены к акту. Заполненные при </w:t>
      </w:r>
      <w:r w:rsidRPr="00C53CB5">
        <w:rPr>
          <w:rFonts w:ascii="Times New Roman" w:hAnsi="Times New Roman" w:cs="Times New Roman"/>
          <w:sz w:val="28"/>
          <w:szCs w:val="28"/>
        </w:rPr>
        <w:lastRenderedPageBreak/>
        <w:t>проведении контрольного мероприятия проверочные листы приобщаются к акту.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Оформление акта производится на месте проведения контрольного мероприятия в день окончания проведения такого мероприятия,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 xml:space="preserve"> если иной порядок оформления акта не установлен Правительством Российской Федерации</w:t>
      </w:r>
      <w:r w:rsidRPr="00C53CB5">
        <w:rPr>
          <w:rFonts w:ascii="Times New Roman" w:hAnsi="Times New Roman"/>
          <w:sz w:val="28"/>
          <w:szCs w:val="28"/>
        </w:rPr>
        <w:t>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3.15. Информация о контрольных мероприятиях размещается в Едином реестре контрольных (надзорных) мероприятий.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3.16. Информирование контролируемых лиц о совершаемых должностными лицами, уполномоченными осуществлять контроль, действиях и принимаемых решениях осуществляется посредством размещения сведений об указанных действиях и решениях в Едином реестре контрольных (надзорных) мероприятий, а также 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>доведения их до контролируемых лиц посредством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 том числе через федеральную государственную информационную систему «</w:t>
      </w:r>
      <w:r w:rsidRPr="00C53CB5">
        <w:rPr>
          <w:rFonts w:ascii="Times New Roman" w:hAnsi="Times New Roman" w:cs="Times New Roman"/>
          <w:sz w:val="28"/>
          <w:szCs w:val="28"/>
        </w:rPr>
        <w:t>Единый портал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государственных и муниципальных услуг (функций)» (далее – единый портал государственных и муниципальных услуг) и (или) через региональный портал государственных и муниципальных услуг.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Гражданин, не осуществляющий предпринимательской деятельности, являющийся контролируемым лицом, информируется о совершаемых должностными лицами, уполномоченными осуществлять контроль,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документы в электронном виде через единый портал государственных и муниципальных услуг (в случае,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аутентификации).</w:t>
      </w:r>
      <w:r w:rsidRPr="00C53CB5">
        <w:rPr>
          <w:rFonts w:ascii="Times New Roman" w:hAnsi="Times New Roman" w:cs="Times New Roman"/>
          <w:sz w:val="28"/>
          <w:szCs w:val="28"/>
        </w:rPr>
        <w:t xml:space="preserve"> Указанный гражданин вправе направлять администрации документы на бумажном носителе.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До 31 декабря 2023 года информирование контролируемого лица о совершаемых должностными лицами, уполномоченными осуществлять контроль, действиях и принимаемых решениях,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lastRenderedPageBreak/>
        <w:t xml:space="preserve">3.17. В случае несогласия с фактами и выводами, изложенными в акте, контролируемое лицо вправе направить жалобу в порядке, предусмотренном статьями 39 – 40 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Федерального закона </w:t>
      </w:r>
      <w:r w:rsidRPr="00C53CB5">
        <w:rPr>
          <w:rFonts w:ascii="Times New Roman" w:hAnsi="Times New Roman" w:cs="Times New Roman"/>
          <w:sz w:val="28"/>
          <w:szCs w:val="28"/>
        </w:rPr>
        <w:t>от 31.07.2020 № 248-ФЗ «О государственном контроле (надзоре) и муниципальном контроле в Российской Федерации» и разделом 4 настоящего Положения.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3.18.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Должностное лицо, уполномоченное осуществлять контроль,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3.19. В случае выявления при проведении контрольного мероприятия нарушений обязательных требований контролируемым лицом администрация (должностное лицо, уполномоченное осуществлять контроль) в пределах полномочий, предусмотренных законодательством Российской Федерации, обязана: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318"/>
      <w:bookmarkEnd w:id="2"/>
      <w:r w:rsidRPr="00C53CB5">
        <w:rPr>
          <w:rFonts w:ascii="Times New Roman" w:hAnsi="Times New Roman" w:cs="Times New Roman"/>
          <w:sz w:val="28"/>
          <w:szCs w:val="28"/>
        </w:rPr>
        <w:t>1)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(или) о проведении мероприятий по предотвращению причинения вреда (ущерба) охраняемым законом ценностям;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и по доведению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контрольного мероприятия установлено, что деятельность гражданина, организации, владеющих и (или) пользующихся объектом контроля в сфере благоустройства, представляет непосредственную угрозу причинения вреда (ущерба) охраняемым законом ценностям или что такой вред (ущерб) причинен;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 xml:space="preserve">4) </w:t>
      </w:r>
      <w:r w:rsidRPr="00C53CB5">
        <w:rPr>
          <w:rFonts w:ascii="Times New Roman" w:hAnsi="Times New Roman"/>
          <w:sz w:val="28"/>
          <w:szCs w:val="28"/>
          <w:shd w:val="clear" w:color="auto" w:fill="FFFFFF"/>
        </w:rPr>
        <w:t>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</w:t>
      </w:r>
      <w:r w:rsidRPr="00C53CB5">
        <w:rPr>
          <w:rFonts w:ascii="Times New Roman" w:hAnsi="Times New Roman"/>
          <w:sz w:val="28"/>
          <w:szCs w:val="28"/>
        </w:rPr>
        <w:t>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lastRenderedPageBreak/>
        <w:t>5) рассмотреть вопрос о выдаче рекомендаций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3.20. Должностные лица, осуществляющие контроль,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органами, с органами исполнительной власти Воронежской области, органами местного самоуправления, правоохранительными органами, организациями и гражданами.</w:t>
      </w:r>
    </w:p>
    <w:p w:rsidR="00DC11A1" w:rsidRPr="00C53CB5" w:rsidRDefault="00DC11A1" w:rsidP="00203173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C53CB5">
        <w:rPr>
          <w:rFonts w:ascii="Times New Roman" w:hAnsi="Times New Roman"/>
          <w:sz w:val="28"/>
          <w:szCs w:val="28"/>
        </w:rPr>
        <w:t>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законодательства, за которое законодательством Российской Федерации предусмотрена административная и иная ответственность, в акте контрольного мероприятия указывается информация о наличии признаков выявленного нарушения. Должностные лица, уполномоченные осуществлять контроль, направляют копию указанного акта в орган власти, уполномоченный на привлечение к соответствующей ответственности.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CB5">
        <w:rPr>
          <w:rFonts w:ascii="Times New Roman" w:hAnsi="Times New Roman" w:cs="Times New Roman"/>
          <w:bCs/>
          <w:sz w:val="28"/>
          <w:szCs w:val="28"/>
        </w:rPr>
        <w:t>4. Обжалование решений администрации, действий (бездействия) должностных лиц, уполномоченных осуществлять контроль в сфере благоустройства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4.1. Решения администрации, действия (бездействие) должностных лиц, уполномоченных осуществлять контроль в сфере благоустройства, могут быть обжалованы в порядке, установленном главой 9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4.2. Контролируемые лица, права и законные интересы которых, по их мнению, были непосредственно нарушены в рамках осуществления контроля в сфере благоустройства, имеют право на досудебное обжалование: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1) решений о проведении контрольных мероприятий;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2) актов контрольных мероприятий, предписаний об устранении выявленных нарушений;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3) действий (бездействия) должностных лиц, уполномоченных осуществлять контроль в сфере благоустройства, в рамках контрольных мероприятий.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4.3.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</w:t>
      </w:r>
      <w:r w:rsidRPr="00C53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(или) регионального портала государственных и муниципальных услуг</w:t>
      </w:r>
      <w:r w:rsidRPr="00C53CB5">
        <w:rPr>
          <w:rFonts w:ascii="Times New Roman" w:hAnsi="Times New Roman" w:cs="Times New Roman"/>
          <w:sz w:val="28"/>
          <w:szCs w:val="28"/>
        </w:rPr>
        <w:t>.</w:t>
      </w:r>
    </w:p>
    <w:p w:rsidR="00DC11A1" w:rsidRPr="00C53CB5" w:rsidRDefault="00DC11A1" w:rsidP="00203173">
      <w:pPr>
        <w:pStyle w:val="s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Жалоба, содержащая сведения и документы, составляющие государственную или иную охраняемую законом тайну,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</w:t>
      </w:r>
      <w:r w:rsidRPr="00C53CB5">
        <w:rPr>
          <w:rFonts w:ascii="Times New Roman" w:hAnsi="Times New Roman" w:cs="Times New Roman"/>
          <w:sz w:val="28"/>
          <w:szCs w:val="28"/>
        </w:rPr>
        <w:lastRenderedPageBreak/>
        <w:t xml:space="preserve">охраняемой законом тайне. Соответствующая жалоба подается контролируемым лицом на личном приеме главы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  <w:r w:rsidRPr="00C53CB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 w:cs="Times New Roman"/>
          <w:sz w:val="28"/>
          <w:szCs w:val="28"/>
        </w:rPr>
        <w:t xml:space="preserve">с предварительным информированием главы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  <w:r w:rsidRPr="00C53CB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 w:cs="Times New Roman"/>
          <w:sz w:val="28"/>
          <w:szCs w:val="28"/>
        </w:rPr>
        <w:t>о наличии в</w:t>
      </w:r>
      <w:r w:rsidRPr="00C53CB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3CB5">
        <w:rPr>
          <w:rFonts w:ascii="Times New Roman" w:hAnsi="Times New Roman" w:cs="Times New Roman"/>
          <w:sz w:val="28"/>
          <w:szCs w:val="28"/>
        </w:rPr>
        <w:t>жалобе (документах) сведений, составляющих государственную или иную охраняемую законом тайну.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4.4. Жалоба на решение администрации, действия (бездействие) его должностных лиц рассматривается главой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 xml:space="preserve">муниципального района Воронежской области 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4.5. Жалоба на решение администрации, действия (бездействие) его должностных лиц может быть подана в течение 30 календарных дней со дня, когда контролируемое лицо узнало или должно было узнать о нарушении своих прав.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Жалоба на предписание администрации может быть подана в течение 10 рабочих дней с момента получения контролируемым лицом предписания.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В случае пропуска по уважительной причине срока подачи жалобы этот срок по ходатайству лица, подающего жалобу, может быть восстановлен администрацией (должностным лицом, уполномоченным на рассмотрение жалобы).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>Лицо, подавшее жалобу, до принятия решения по жалобе может отозвать ее полностью или частично. При этом повторное направление жалобы по тем же основаниям не допускается.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4.6. Жалоба на решение администрации, действия (бездействие) его должностных лиц подлежит рассмотрению в течение 20 рабочих дней со дня ее регистрации. </w:t>
      </w:r>
    </w:p>
    <w:p w:rsidR="00DC11A1" w:rsidRPr="00C53CB5" w:rsidRDefault="00DC11A1" w:rsidP="0020317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В случае если для ее рассмотрения требуется получение сведений, имеющихся в распоряжении иных органов, срок рассмотрения жалобы может быть продлен главой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 не более чем на 20 рабочих дней.</w:t>
      </w:r>
    </w:p>
    <w:p w:rsidR="00DC11A1" w:rsidRPr="00C53CB5" w:rsidRDefault="00DC11A1" w:rsidP="00203173">
      <w:pPr>
        <w:pStyle w:val="1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CB5">
        <w:rPr>
          <w:rFonts w:ascii="Times New Roman" w:hAnsi="Times New Roman" w:cs="Times New Roman"/>
          <w:bCs/>
          <w:sz w:val="28"/>
          <w:szCs w:val="28"/>
        </w:rPr>
        <w:t>5. Ключевые показатели контроля в сфере благоустройства</w:t>
      </w:r>
      <w:r w:rsidRPr="00C53CB5">
        <w:rPr>
          <w:rFonts w:ascii="Times New Roman" w:hAnsi="Times New Roman" w:cs="Times New Roman"/>
          <w:sz w:val="28"/>
          <w:szCs w:val="28"/>
        </w:rPr>
        <w:t xml:space="preserve"> </w:t>
      </w:r>
      <w:r w:rsidRPr="00C53CB5">
        <w:rPr>
          <w:rFonts w:ascii="Times New Roman" w:hAnsi="Times New Roman" w:cs="Times New Roman"/>
          <w:bCs/>
          <w:sz w:val="28"/>
          <w:szCs w:val="28"/>
        </w:rPr>
        <w:t>и их целевые значения</w:t>
      </w:r>
    </w:p>
    <w:p w:rsidR="00DC11A1" w:rsidRPr="00C53CB5" w:rsidRDefault="00DC11A1" w:rsidP="00203173">
      <w:pPr>
        <w:pStyle w:val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5.1.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 </w:t>
      </w:r>
    </w:p>
    <w:p w:rsidR="00DC11A1" w:rsidRPr="00C53CB5" w:rsidRDefault="00DC11A1" w:rsidP="00203173">
      <w:pPr>
        <w:pStyle w:val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CB5">
        <w:rPr>
          <w:rFonts w:ascii="Times New Roman" w:hAnsi="Times New Roman" w:cs="Times New Roman"/>
          <w:sz w:val="28"/>
          <w:szCs w:val="28"/>
        </w:rPr>
        <w:t xml:space="preserve">5.2. Ключевые показатели вида контроля и их целевые значения, индикативные показатели для контроля в сфере благоустройства утверждаются Советом народных депутатов </w:t>
      </w:r>
      <w:r w:rsidR="00944A6C">
        <w:rPr>
          <w:rFonts w:ascii="Times New Roman" w:hAnsi="Times New Roman"/>
          <w:sz w:val="28"/>
          <w:szCs w:val="28"/>
        </w:rPr>
        <w:t>Медовского</w:t>
      </w:r>
      <w:r w:rsidR="001C2B26" w:rsidRPr="00C53CB5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Pr="00C53CB5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области.</w:t>
      </w:r>
    </w:p>
    <w:p w:rsidR="00011A71" w:rsidRPr="00C53CB5" w:rsidRDefault="00011A71" w:rsidP="00203173">
      <w:pPr>
        <w:ind w:firstLine="709"/>
        <w:rPr>
          <w:rFonts w:ascii="Times New Roman" w:hAnsi="Times New Roman"/>
          <w:sz w:val="28"/>
          <w:szCs w:val="28"/>
        </w:rPr>
      </w:pPr>
    </w:p>
    <w:sectPr w:rsidR="00011A71" w:rsidRPr="00C53CB5" w:rsidSect="00944A6C">
      <w:headerReference w:type="even" r:id="rId7"/>
      <w:pgSz w:w="11906" w:h="16838"/>
      <w:pgMar w:top="1418" w:right="567" w:bottom="567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A31" w:rsidRDefault="00C36A31">
      <w:r>
        <w:separator/>
      </w:r>
    </w:p>
  </w:endnote>
  <w:endnote w:type="continuationSeparator" w:id="0">
    <w:p w:rsidR="00C36A31" w:rsidRDefault="00C3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A31" w:rsidRDefault="00C36A31">
      <w:r>
        <w:separator/>
      </w:r>
    </w:p>
  </w:footnote>
  <w:footnote w:type="continuationSeparator" w:id="0">
    <w:p w:rsidR="00C36A31" w:rsidRDefault="00C3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3D1" w:rsidRDefault="000A0CD4" w:rsidP="00CE33D1">
    <w:pPr>
      <w:pStyle w:val="a4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E33D1"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CE33D1" w:rsidRDefault="00CE33D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3249"/>
    <w:rsid w:val="00011A71"/>
    <w:rsid w:val="00053249"/>
    <w:rsid w:val="000A0CD4"/>
    <w:rsid w:val="000B0596"/>
    <w:rsid w:val="001C2B26"/>
    <w:rsid w:val="00203173"/>
    <w:rsid w:val="00386678"/>
    <w:rsid w:val="00446518"/>
    <w:rsid w:val="0061727B"/>
    <w:rsid w:val="00620798"/>
    <w:rsid w:val="007255DE"/>
    <w:rsid w:val="00837D70"/>
    <w:rsid w:val="00944A6C"/>
    <w:rsid w:val="009C7621"/>
    <w:rsid w:val="00C02400"/>
    <w:rsid w:val="00C36A31"/>
    <w:rsid w:val="00C53CB5"/>
    <w:rsid w:val="00CE33D1"/>
    <w:rsid w:val="00DC11A1"/>
    <w:rsid w:val="00EE4925"/>
    <w:rsid w:val="00FA1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C11A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4A6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11A1"/>
    <w:rPr>
      <w:color w:val="0000FF"/>
      <w:u w:val="none"/>
    </w:rPr>
  </w:style>
  <w:style w:type="paragraph" w:customStyle="1" w:styleId="ConsPlusNormal">
    <w:name w:val="ConsPlusNormal"/>
    <w:rsid w:val="00DC11A1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1">
    <w:name w:val="s_1"/>
    <w:basedOn w:val="a"/>
    <w:rsid w:val="00DC11A1"/>
    <w:pPr>
      <w:ind w:firstLine="720"/>
    </w:pPr>
    <w:rPr>
      <w:rFonts w:cs="Arial"/>
      <w:sz w:val="26"/>
      <w:szCs w:val="26"/>
    </w:rPr>
  </w:style>
  <w:style w:type="paragraph" w:customStyle="1" w:styleId="1">
    <w:name w:val="Без интервала1"/>
    <w:rsid w:val="00DC11A1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4">
    <w:name w:val="header"/>
    <w:basedOn w:val="a"/>
    <w:link w:val="a5"/>
    <w:uiPriority w:val="99"/>
    <w:unhideWhenUsed/>
    <w:rsid w:val="00DC11A1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basedOn w:val="a0"/>
    <w:link w:val="a4"/>
    <w:uiPriority w:val="99"/>
    <w:rsid w:val="00DC11A1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C11A1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basedOn w:val="a0"/>
    <w:link w:val="a6"/>
    <w:uiPriority w:val="99"/>
    <w:rsid w:val="00DC11A1"/>
    <w:rPr>
      <w:rFonts w:ascii="Arial" w:eastAsia="Times New Roman" w:hAnsi="Arial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semiHidden/>
    <w:unhideWhenUsed/>
    <w:rsid w:val="00DC11A1"/>
  </w:style>
  <w:style w:type="paragraph" w:styleId="21">
    <w:name w:val="Body Text 2"/>
    <w:basedOn w:val="a"/>
    <w:link w:val="22"/>
    <w:uiPriority w:val="99"/>
    <w:unhideWhenUsed/>
    <w:rsid w:val="00DC11A1"/>
    <w:pPr>
      <w:spacing w:after="120" w:line="480" w:lineRule="auto"/>
    </w:pPr>
    <w:rPr>
      <w:lang/>
    </w:rPr>
  </w:style>
  <w:style w:type="character" w:customStyle="1" w:styleId="22">
    <w:name w:val="Основной текст 2 Знак"/>
    <w:basedOn w:val="a0"/>
    <w:link w:val="21"/>
    <w:uiPriority w:val="99"/>
    <w:rsid w:val="00DC11A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DC11A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9">
    <w:name w:val="Body Text"/>
    <w:basedOn w:val="a"/>
    <w:link w:val="aa"/>
    <w:uiPriority w:val="99"/>
    <w:semiHidden/>
    <w:unhideWhenUsed/>
    <w:rsid w:val="00944A6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944A6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44A6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C11A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11A1"/>
    <w:rPr>
      <w:color w:val="0000FF"/>
      <w:u w:val="none"/>
    </w:rPr>
  </w:style>
  <w:style w:type="paragraph" w:customStyle="1" w:styleId="ConsPlusNormal">
    <w:name w:val="ConsPlusNormal"/>
    <w:rsid w:val="00DC11A1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1">
    <w:name w:val="s_1"/>
    <w:basedOn w:val="a"/>
    <w:rsid w:val="00DC11A1"/>
    <w:pPr>
      <w:ind w:firstLine="720"/>
    </w:pPr>
    <w:rPr>
      <w:rFonts w:cs="Arial"/>
      <w:sz w:val="26"/>
      <w:szCs w:val="26"/>
    </w:rPr>
  </w:style>
  <w:style w:type="paragraph" w:customStyle="1" w:styleId="1">
    <w:name w:val="Без интервала1"/>
    <w:rsid w:val="00DC11A1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4">
    <w:name w:val="header"/>
    <w:basedOn w:val="a"/>
    <w:link w:val="a5"/>
    <w:uiPriority w:val="99"/>
    <w:unhideWhenUsed/>
    <w:rsid w:val="00DC11A1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rsid w:val="00DC11A1"/>
    <w:rPr>
      <w:rFonts w:ascii="Arial" w:eastAsia="Times New Roman" w:hAnsi="Arial" w:cs="Times New Roman"/>
      <w:sz w:val="24"/>
      <w:szCs w:val="24"/>
      <w:lang w:val="x-none" w:eastAsia="ru-RU"/>
    </w:rPr>
  </w:style>
  <w:style w:type="paragraph" w:styleId="a6">
    <w:name w:val="footer"/>
    <w:basedOn w:val="a"/>
    <w:link w:val="a7"/>
    <w:uiPriority w:val="99"/>
    <w:unhideWhenUsed/>
    <w:rsid w:val="00DC11A1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DC11A1"/>
    <w:rPr>
      <w:rFonts w:ascii="Arial" w:eastAsia="Times New Roman" w:hAnsi="Arial" w:cs="Times New Roman"/>
      <w:sz w:val="24"/>
      <w:szCs w:val="24"/>
      <w:lang w:val="x-none" w:eastAsia="ru-RU"/>
    </w:rPr>
  </w:style>
  <w:style w:type="character" w:styleId="a8">
    <w:name w:val="page number"/>
    <w:basedOn w:val="a0"/>
    <w:uiPriority w:val="99"/>
    <w:semiHidden/>
    <w:unhideWhenUsed/>
    <w:rsid w:val="00DC11A1"/>
  </w:style>
  <w:style w:type="paragraph" w:styleId="2">
    <w:name w:val="Body Text 2"/>
    <w:basedOn w:val="a"/>
    <w:link w:val="20"/>
    <w:uiPriority w:val="99"/>
    <w:unhideWhenUsed/>
    <w:rsid w:val="00DC11A1"/>
    <w:pPr>
      <w:spacing w:after="120" w:line="480" w:lineRule="auto"/>
    </w:pPr>
    <w:rPr>
      <w:lang w:val="x-none"/>
    </w:rPr>
  </w:style>
  <w:style w:type="character" w:customStyle="1" w:styleId="20">
    <w:name w:val="Основной текст 2 Знак"/>
    <w:basedOn w:val="a0"/>
    <w:link w:val="2"/>
    <w:uiPriority w:val="99"/>
    <w:rsid w:val="00DC11A1"/>
    <w:rPr>
      <w:rFonts w:ascii="Arial" w:eastAsia="Times New Roman" w:hAnsi="Arial" w:cs="Times New Roman"/>
      <w:sz w:val="24"/>
      <w:szCs w:val="24"/>
      <w:lang w:val="x-none" w:eastAsia="ru-RU"/>
    </w:rPr>
  </w:style>
  <w:style w:type="paragraph" w:customStyle="1" w:styleId="Title">
    <w:name w:val="Title!Название НПА"/>
    <w:basedOn w:val="a"/>
    <w:rsid w:val="00DC11A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14</Pages>
  <Words>4085</Words>
  <Characters>32045</Characters>
  <Application>Microsoft Office Word</Application>
  <DocSecurity>0</DocSecurity>
  <Lines>629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15</cp:revision>
  <cp:lastPrinted>2021-11-18T12:38:00Z</cp:lastPrinted>
  <dcterms:created xsi:type="dcterms:W3CDTF">2021-11-17T13:45:00Z</dcterms:created>
  <dcterms:modified xsi:type="dcterms:W3CDTF">2021-11-18T12:39:00Z</dcterms:modified>
</cp:coreProperties>
</file>